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576"/>
      </w:tblGrid>
      <w:tr w:rsidR="0083231E" w:rsidRPr="00526DD7" w14:paraId="0153DF42" w14:textId="77777777">
        <w:trPr>
          <w:trHeight w:val="2880"/>
          <w:jc w:val="center"/>
        </w:trPr>
        <w:tc>
          <w:tcPr>
            <w:tcW w:w="5000" w:type="pct"/>
          </w:tcPr>
          <w:p w14:paraId="28077D2B" w14:textId="77777777" w:rsidR="00572130" w:rsidRDefault="00572130" w:rsidP="00B87585">
            <w:pPr>
              <w:pStyle w:val="NoSpacing"/>
              <w:jc w:val="center"/>
              <w:rPr>
                <w:rFonts w:ascii="Arial" w:eastAsiaTheme="majorEastAsia" w:hAnsi="Arial" w:cs="Arial"/>
                <w:caps/>
                <w:noProof/>
                <w:sz w:val="20"/>
                <w:szCs w:val="20"/>
              </w:rPr>
            </w:pPr>
          </w:p>
          <w:p w14:paraId="42599271" w14:textId="77777777" w:rsidR="00B87585" w:rsidRPr="00526DD7" w:rsidRDefault="00915385" w:rsidP="00F34736">
            <w:pPr>
              <w:pStyle w:val="NoSpacing"/>
              <w:jc w:val="center"/>
              <w:rPr>
                <w:rFonts w:ascii="Arial" w:eastAsiaTheme="majorEastAsia" w:hAnsi="Arial" w:cs="Arial"/>
                <w:caps/>
                <w:sz w:val="20"/>
                <w:szCs w:val="20"/>
              </w:rPr>
            </w:pPr>
            <w:r w:rsidRPr="00526DD7">
              <w:rPr>
                <w:rFonts w:ascii="Arial" w:eastAsiaTheme="majorEastAsia" w:hAnsi="Arial" w:cs="Arial"/>
                <w:caps/>
                <w:noProof/>
                <w:sz w:val="20"/>
                <w:szCs w:val="20"/>
              </w:rPr>
              <w:drawing>
                <wp:inline distT="0" distB="0" distL="0" distR="0" wp14:anchorId="748A631E" wp14:editId="7C096517">
                  <wp:extent cx="2743200" cy="2085975"/>
                  <wp:effectExtent l="19050" t="0" r="0" b="0"/>
                  <wp:docPr id="3" name="Picture 2" descr="Deca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a Logo 2.PNG"/>
                          <pic:cNvPicPr/>
                        </pic:nvPicPr>
                        <pic:blipFill>
                          <a:blip r:embed="rId9" cstate="print"/>
                          <a:srcRect l="9064" t="2402" r="11755" b="9907"/>
                          <a:stretch>
                            <a:fillRect/>
                          </a:stretch>
                        </pic:blipFill>
                        <pic:spPr>
                          <a:xfrm>
                            <a:off x="0" y="0"/>
                            <a:ext cx="2743200" cy="2085975"/>
                          </a:xfrm>
                          <a:prstGeom prst="rect">
                            <a:avLst/>
                          </a:prstGeom>
                        </pic:spPr>
                      </pic:pic>
                    </a:graphicData>
                  </a:graphic>
                </wp:inline>
              </w:drawing>
            </w:r>
          </w:p>
        </w:tc>
      </w:tr>
      <w:tr w:rsidR="0083231E" w:rsidRPr="00526DD7" w14:paraId="7BAE3702" w14:textId="77777777" w:rsidTr="00F34736">
        <w:trPr>
          <w:trHeight w:val="1440"/>
          <w:jc w:val="center"/>
        </w:trPr>
        <w:tc>
          <w:tcPr>
            <w:tcW w:w="5000" w:type="pct"/>
            <w:vAlign w:val="center"/>
          </w:tcPr>
          <w:p w14:paraId="09A8912A" w14:textId="77777777" w:rsidR="00F34736" w:rsidRDefault="00F34736" w:rsidP="003734A5">
            <w:pPr>
              <w:pStyle w:val="NoSpacing"/>
              <w:jc w:val="center"/>
              <w:rPr>
                <w:rFonts w:ascii="Arial" w:eastAsiaTheme="majorEastAsia" w:hAnsi="Arial" w:cs="Arial"/>
                <w:b/>
                <w:sz w:val="56"/>
                <w:szCs w:val="20"/>
              </w:rPr>
            </w:pPr>
          </w:p>
          <w:p w14:paraId="22D5B5DA" w14:textId="77777777" w:rsidR="0083231E" w:rsidRPr="003734A5" w:rsidRDefault="001D7853" w:rsidP="003734A5">
            <w:pPr>
              <w:pStyle w:val="NoSpacing"/>
              <w:jc w:val="center"/>
              <w:rPr>
                <w:rFonts w:ascii="Arial" w:eastAsiaTheme="majorEastAsia" w:hAnsi="Arial" w:cs="Arial"/>
                <w:b/>
                <w:sz w:val="56"/>
                <w:szCs w:val="20"/>
              </w:rPr>
            </w:pPr>
            <w:r>
              <w:rPr>
                <w:rFonts w:ascii="Arial" w:eastAsiaTheme="majorEastAsia" w:hAnsi="Arial" w:cs="Arial"/>
                <w:noProof/>
                <w:sz w:val="20"/>
                <w:szCs w:val="20"/>
              </w:rPr>
              <w:pict w14:anchorId="0F78127A">
                <v:shapetype id="_x0000_t32" coordsize="21600,21600" o:spt="32" o:oned="t" path="m,l21600,21600e" filled="f">
                  <v:path arrowok="t" fillok="f" o:connecttype="none"/>
                  <o:lock v:ext="edit" shapetype="t"/>
                </v:shapetype>
                <v:shape id="_x0000_s1027" type="#_x0000_t32" style="position:absolute;left:0;text-align:left;margin-left:-21.15pt;margin-top:58.7pt;width:497.1pt;height:0;z-index:251662336" o:connectortype="straight" strokecolor="#7f7f7f [1612]"/>
              </w:pict>
            </w:r>
            <w:r w:rsidR="0083231E" w:rsidRPr="003734A5">
              <w:rPr>
                <w:rFonts w:ascii="Arial" w:eastAsiaTheme="majorEastAsia" w:hAnsi="Arial" w:cs="Arial"/>
                <w:b/>
                <w:sz w:val="56"/>
                <w:szCs w:val="20"/>
              </w:rPr>
              <w:t>C</w:t>
            </w:r>
            <w:r w:rsidR="003734A5" w:rsidRPr="003734A5">
              <w:rPr>
                <w:rFonts w:ascii="Arial" w:eastAsiaTheme="majorEastAsia" w:hAnsi="Arial" w:cs="Arial"/>
                <w:b/>
                <w:sz w:val="56"/>
                <w:szCs w:val="20"/>
              </w:rPr>
              <w:t>OMMISSIONING PLAN</w:t>
            </w:r>
          </w:p>
        </w:tc>
      </w:tr>
      <w:tr w:rsidR="0083231E" w:rsidRPr="00526DD7" w14:paraId="2AEF3FE7" w14:textId="77777777" w:rsidTr="00F34736">
        <w:trPr>
          <w:trHeight w:val="540"/>
          <w:jc w:val="center"/>
        </w:trPr>
        <w:tc>
          <w:tcPr>
            <w:tcW w:w="5000" w:type="pct"/>
            <w:vAlign w:val="center"/>
          </w:tcPr>
          <w:p w14:paraId="658142DF" w14:textId="77777777" w:rsidR="0083231E" w:rsidRPr="00526DD7" w:rsidRDefault="0083231E" w:rsidP="00B87585">
            <w:pPr>
              <w:pStyle w:val="NoSpacing"/>
              <w:jc w:val="center"/>
              <w:rPr>
                <w:rFonts w:ascii="Arial" w:eastAsiaTheme="majorEastAsia" w:hAnsi="Arial" w:cs="Arial"/>
                <w:sz w:val="20"/>
                <w:szCs w:val="20"/>
              </w:rPr>
            </w:pPr>
          </w:p>
        </w:tc>
      </w:tr>
      <w:tr w:rsidR="0083231E" w:rsidRPr="00526DD7" w14:paraId="5B93A281" w14:textId="77777777">
        <w:trPr>
          <w:trHeight w:val="360"/>
          <w:jc w:val="center"/>
        </w:trPr>
        <w:tc>
          <w:tcPr>
            <w:tcW w:w="5000" w:type="pct"/>
            <w:vAlign w:val="center"/>
          </w:tcPr>
          <w:p w14:paraId="3773410F" w14:textId="77777777" w:rsidR="0083231E" w:rsidRPr="00526DD7" w:rsidRDefault="0083231E">
            <w:pPr>
              <w:pStyle w:val="NoSpacing"/>
              <w:jc w:val="center"/>
              <w:rPr>
                <w:rFonts w:ascii="Arial" w:hAnsi="Arial" w:cs="Arial"/>
                <w:sz w:val="20"/>
                <w:szCs w:val="20"/>
              </w:rPr>
            </w:pPr>
          </w:p>
        </w:tc>
      </w:tr>
      <w:tr w:rsidR="0083231E" w:rsidRPr="00526DD7" w14:paraId="04FC1BD8" w14:textId="77777777">
        <w:trPr>
          <w:trHeight w:val="360"/>
          <w:jc w:val="center"/>
        </w:trPr>
        <w:tc>
          <w:tcPr>
            <w:tcW w:w="5000" w:type="pct"/>
            <w:vAlign w:val="center"/>
          </w:tcPr>
          <w:p w14:paraId="49CE28B2" w14:textId="77777777" w:rsidR="0083231E" w:rsidRPr="00526DD7" w:rsidRDefault="0083231E" w:rsidP="0083231E">
            <w:pPr>
              <w:pStyle w:val="NoSpacing"/>
              <w:jc w:val="center"/>
              <w:rPr>
                <w:rFonts w:ascii="Arial" w:hAnsi="Arial" w:cs="Arial"/>
                <w:b/>
                <w:bCs/>
                <w:sz w:val="20"/>
                <w:szCs w:val="20"/>
              </w:rPr>
            </w:pPr>
          </w:p>
        </w:tc>
      </w:tr>
      <w:tr w:rsidR="0083231E" w:rsidRPr="00526DD7" w14:paraId="5AA5CDB2" w14:textId="77777777">
        <w:trPr>
          <w:trHeight w:val="360"/>
          <w:jc w:val="center"/>
        </w:trPr>
        <w:sdt>
          <w:sdtPr>
            <w:rPr>
              <w:rFonts w:ascii="Arial" w:hAnsi="Arial" w:cs="Arial"/>
              <w:b/>
              <w:bCs/>
              <w:sz w:val="24"/>
              <w:szCs w:val="20"/>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tc>
              <w:tcPr>
                <w:tcW w:w="5000" w:type="pct"/>
                <w:vAlign w:val="center"/>
              </w:tcPr>
              <w:p w14:paraId="56C4E584" w14:textId="77777777" w:rsidR="0083231E" w:rsidRPr="003734A5" w:rsidRDefault="00B87585" w:rsidP="0083231E">
                <w:pPr>
                  <w:pStyle w:val="NoSpacing"/>
                  <w:jc w:val="center"/>
                  <w:rPr>
                    <w:rFonts w:ascii="Arial" w:hAnsi="Arial" w:cs="Arial"/>
                    <w:b/>
                    <w:bCs/>
                    <w:sz w:val="24"/>
                    <w:szCs w:val="20"/>
                  </w:rPr>
                </w:pPr>
                <w:r w:rsidRPr="003734A5">
                  <w:rPr>
                    <w:rFonts w:ascii="Arial" w:hAnsi="Arial" w:cs="Arial"/>
                    <w:b/>
                    <w:bCs/>
                    <w:sz w:val="24"/>
                    <w:szCs w:val="20"/>
                  </w:rPr>
                  <w:t>DATE HERE</w:t>
                </w:r>
              </w:p>
            </w:tc>
          </w:sdtContent>
        </w:sdt>
      </w:tr>
    </w:tbl>
    <w:p w14:paraId="25D11037" w14:textId="77777777" w:rsidR="0083231E" w:rsidRPr="00526DD7" w:rsidRDefault="0083231E">
      <w:pPr>
        <w:rPr>
          <w:rFonts w:ascii="Arial" w:hAnsi="Arial" w:cs="Arial"/>
          <w:sz w:val="20"/>
          <w:szCs w:val="20"/>
        </w:rPr>
      </w:pPr>
    </w:p>
    <w:p w14:paraId="6067CCB2" w14:textId="77777777" w:rsidR="0083231E" w:rsidRPr="00526DD7" w:rsidRDefault="0083231E">
      <w:pPr>
        <w:rPr>
          <w:rFonts w:ascii="Arial" w:hAnsi="Arial" w:cs="Arial"/>
          <w:sz w:val="20"/>
          <w:szCs w:val="20"/>
        </w:rPr>
      </w:pPr>
    </w:p>
    <w:tbl>
      <w:tblPr>
        <w:tblpPr w:leftFromText="187" w:rightFromText="187" w:horzAnchor="margin" w:tblpXSpec="center" w:tblpYSpec="bottom"/>
        <w:tblW w:w="5000" w:type="pct"/>
        <w:tblLook w:val="04A0" w:firstRow="1" w:lastRow="0" w:firstColumn="1" w:lastColumn="0" w:noHBand="0" w:noVBand="1"/>
      </w:tblPr>
      <w:tblGrid>
        <w:gridCol w:w="9576"/>
      </w:tblGrid>
      <w:tr w:rsidR="0083231E" w:rsidRPr="00526DD7" w14:paraId="5DABDE56" w14:textId="77777777">
        <w:tc>
          <w:tcPr>
            <w:tcW w:w="5000" w:type="pct"/>
          </w:tcPr>
          <w:p w14:paraId="0924A3C8" w14:textId="77777777" w:rsidR="0083231E" w:rsidRPr="00526DD7" w:rsidRDefault="0083231E" w:rsidP="00051C71">
            <w:pPr>
              <w:pStyle w:val="NoSpacing"/>
              <w:rPr>
                <w:rFonts w:ascii="Arial" w:hAnsi="Arial" w:cs="Arial"/>
                <w:sz w:val="20"/>
                <w:szCs w:val="20"/>
              </w:rPr>
            </w:pPr>
          </w:p>
        </w:tc>
      </w:tr>
    </w:tbl>
    <w:p w14:paraId="257D694D" w14:textId="77777777" w:rsidR="0083231E" w:rsidRPr="00526DD7" w:rsidRDefault="0083231E">
      <w:pPr>
        <w:rPr>
          <w:rFonts w:ascii="Arial" w:hAnsi="Arial" w:cs="Arial"/>
          <w:sz w:val="20"/>
          <w:szCs w:val="20"/>
        </w:rPr>
      </w:pPr>
    </w:p>
    <w:p w14:paraId="573D8391" w14:textId="77777777" w:rsidR="0035558C" w:rsidRPr="00526DD7" w:rsidRDefault="00572130" w:rsidP="00572130">
      <w:pPr>
        <w:tabs>
          <w:tab w:val="left" w:pos="6690"/>
        </w:tabs>
        <w:spacing w:after="200" w:line="276" w:lineRule="auto"/>
        <w:rPr>
          <w:rFonts w:ascii="Arial" w:hAnsi="Arial" w:cs="Arial"/>
          <w:i/>
          <w:iCs/>
          <w:sz w:val="20"/>
          <w:szCs w:val="20"/>
        </w:rPr>
      </w:pPr>
      <w:r>
        <w:rPr>
          <w:rFonts w:ascii="Arial" w:hAnsi="Arial" w:cs="Arial"/>
          <w:i/>
          <w:iCs/>
          <w:sz w:val="20"/>
          <w:szCs w:val="20"/>
        </w:rPr>
        <w:tab/>
      </w:r>
    </w:p>
    <w:p w14:paraId="6DED2E49" w14:textId="77777777" w:rsidR="0035558C" w:rsidRPr="00526DD7" w:rsidRDefault="0035558C" w:rsidP="0035558C">
      <w:pPr>
        <w:spacing w:after="200" w:line="276" w:lineRule="auto"/>
        <w:rPr>
          <w:rFonts w:ascii="Arial" w:hAnsi="Arial" w:cs="Arial"/>
          <w:i/>
          <w:iCs/>
          <w:sz w:val="20"/>
          <w:szCs w:val="20"/>
        </w:rPr>
      </w:pPr>
    </w:p>
    <w:p w14:paraId="3F1593D7" w14:textId="77777777" w:rsidR="0035558C" w:rsidRPr="00526DD7" w:rsidRDefault="0035558C" w:rsidP="0035558C">
      <w:pPr>
        <w:spacing w:after="200" w:line="276" w:lineRule="auto"/>
        <w:rPr>
          <w:rFonts w:ascii="Arial" w:hAnsi="Arial" w:cs="Arial"/>
          <w:i/>
          <w:iCs/>
          <w:sz w:val="20"/>
          <w:szCs w:val="20"/>
        </w:rPr>
      </w:pPr>
    </w:p>
    <w:p w14:paraId="39D5798B" w14:textId="77777777" w:rsidR="0035558C" w:rsidRPr="00526DD7" w:rsidRDefault="0035558C" w:rsidP="0035558C">
      <w:pPr>
        <w:spacing w:after="200" w:line="276" w:lineRule="auto"/>
        <w:rPr>
          <w:rFonts w:ascii="Arial" w:hAnsi="Arial" w:cs="Arial"/>
          <w:i/>
          <w:iCs/>
          <w:sz w:val="20"/>
          <w:szCs w:val="20"/>
        </w:rPr>
      </w:pPr>
    </w:p>
    <w:p w14:paraId="4DA4AC8D" w14:textId="77777777" w:rsidR="0035558C" w:rsidRPr="00526DD7" w:rsidRDefault="0035558C" w:rsidP="0035558C">
      <w:pPr>
        <w:spacing w:after="200" w:line="276" w:lineRule="auto"/>
        <w:rPr>
          <w:rFonts w:ascii="Arial" w:hAnsi="Arial" w:cs="Arial"/>
          <w:i/>
          <w:iCs/>
          <w:sz w:val="20"/>
          <w:szCs w:val="20"/>
        </w:rPr>
      </w:pPr>
    </w:p>
    <w:p w14:paraId="417C7C02" w14:textId="77777777" w:rsidR="0035558C" w:rsidRPr="00526DD7" w:rsidRDefault="0035558C">
      <w:pPr>
        <w:spacing w:after="200" w:line="276" w:lineRule="auto"/>
        <w:rPr>
          <w:rFonts w:ascii="Arial" w:hAnsi="Arial" w:cs="Arial"/>
          <w:iCs/>
          <w:sz w:val="20"/>
          <w:szCs w:val="20"/>
        </w:rPr>
      </w:pPr>
      <w:r w:rsidRPr="00526DD7">
        <w:rPr>
          <w:rFonts w:ascii="Arial" w:hAnsi="Arial" w:cs="Arial"/>
          <w:iCs/>
          <w:sz w:val="20"/>
          <w:szCs w:val="20"/>
        </w:rPr>
        <w:br w:type="page"/>
      </w:r>
    </w:p>
    <w:sdt>
      <w:sdtPr>
        <w:rPr>
          <w:rFonts w:ascii="CG Times" w:eastAsia="Times New Roman" w:hAnsi="CG Times" w:cs="Times New Roman"/>
          <w:b w:val="0"/>
          <w:bCs w:val="0"/>
          <w:color w:val="auto"/>
          <w:sz w:val="22"/>
          <w:szCs w:val="24"/>
        </w:rPr>
        <w:id w:val="78944143"/>
        <w:docPartObj>
          <w:docPartGallery w:val="Table of Contents"/>
          <w:docPartUnique/>
        </w:docPartObj>
      </w:sdtPr>
      <w:sdtEndPr/>
      <w:sdtContent>
        <w:p w14:paraId="5FAE29F2" w14:textId="77777777" w:rsidR="003734A5" w:rsidRDefault="003867AC">
          <w:pPr>
            <w:pStyle w:val="TOCHeading"/>
            <w:rPr>
              <w:rFonts w:ascii="Arial" w:hAnsi="Arial" w:cs="Arial"/>
              <w:color w:val="auto"/>
              <w:sz w:val="36"/>
            </w:rPr>
          </w:pPr>
          <w:r w:rsidRPr="003867AC">
            <w:rPr>
              <w:rFonts w:ascii="Arial" w:hAnsi="Arial" w:cs="Arial"/>
              <w:color w:val="auto"/>
              <w:sz w:val="36"/>
            </w:rPr>
            <w:t>TABLE OF CONTENTS</w:t>
          </w:r>
        </w:p>
        <w:p w14:paraId="378C2539" w14:textId="77777777" w:rsidR="003867AC" w:rsidRPr="003867AC" w:rsidRDefault="001D7853" w:rsidP="003867AC">
          <w:r>
            <w:rPr>
              <w:noProof/>
            </w:rPr>
            <w:pict w14:anchorId="0C699430">
              <v:shape id="_x0000_s1026" type="#_x0000_t32" style="position:absolute;margin-left:0;margin-top:.95pt;width:468.75pt;height:.05pt;z-index:251661312" o:connectortype="straight" strokecolor="gray [1629]"/>
            </w:pict>
          </w:r>
        </w:p>
        <w:p w14:paraId="167CBC4C" w14:textId="77777777" w:rsidR="003734A5" w:rsidRPr="009D5839" w:rsidRDefault="003734A5" w:rsidP="003867AC">
          <w:pPr>
            <w:pStyle w:val="TOC1"/>
            <w:spacing w:line="360" w:lineRule="auto"/>
            <w:rPr>
              <w:rFonts w:ascii="Arial" w:hAnsi="Arial" w:cs="Arial"/>
              <w:sz w:val="20"/>
              <w:szCs w:val="20"/>
            </w:rPr>
          </w:pPr>
          <w:r w:rsidRPr="009D5839">
            <w:rPr>
              <w:rFonts w:ascii="Arial" w:hAnsi="Arial" w:cs="Arial"/>
              <w:iCs/>
              <w:sz w:val="20"/>
              <w:szCs w:val="20"/>
            </w:rPr>
            <w:t>Definitions</w:t>
          </w:r>
          <w:r w:rsidRPr="009D5839">
            <w:rPr>
              <w:rFonts w:ascii="Arial" w:hAnsi="Arial" w:cs="Arial"/>
              <w:sz w:val="20"/>
              <w:szCs w:val="20"/>
            </w:rPr>
            <w:t xml:space="preserve"> </w:t>
          </w:r>
          <w:r w:rsidRPr="009D5839">
            <w:rPr>
              <w:rFonts w:ascii="Arial" w:hAnsi="Arial" w:cs="Arial"/>
              <w:sz w:val="20"/>
              <w:szCs w:val="20"/>
            </w:rPr>
            <w:ptab w:relativeTo="margin" w:alignment="right" w:leader="dot"/>
          </w:r>
          <w:r w:rsidR="004F0FA4" w:rsidRPr="009D5839">
            <w:rPr>
              <w:rFonts w:ascii="Arial" w:hAnsi="Arial" w:cs="Arial"/>
              <w:sz w:val="20"/>
              <w:szCs w:val="20"/>
            </w:rPr>
            <w:t>3</w:t>
          </w:r>
        </w:p>
        <w:p w14:paraId="4A50791D" w14:textId="77777777" w:rsidR="003734A5" w:rsidRPr="009D5839" w:rsidRDefault="003867AC" w:rsidP="003867AC">
          <w:pPr>
            <w:pStyle w:val="TOC1"/>
            <w:spacing w:line="360" w:lineRule="auto"/>
            <w:rPr>
              <w:rFonts w:ascii="Arial" w:hAnsi="Arial" w:cs="Arial"/>
              <w:sz w:val="20"/>
              <w:szCs w:val="20"/>
            </w:rPr>
          </w:pPr>
          <w:r w:rsidRPr="009D5839">
            <w:rPr>
              <w:rFonts w:ascii="Arial" w:hAnsi="Arial" w:cs="Arial"/>
              <w:sz w:val="20"/>
              <w:szCs w:val="20"/>
            </w:rPr>
            <w:t xml:space="preserve">Abbreviations </w:t>
          </w:r>
          <w:r w:rsidR="003734A5" w:rsidRPr="009D5839">
            <w:rPr>
              <w:rFonts w:ascii="Arial" w:hAnsi="Arial" w:cs="Arial"/>
              <w:sz w:val="20"/>
              <w:szCs w:val="20"/>
            </w:rPr>
            <w:ptab w:relativeTo="margin" w:alignment="right" w:leader="dot"/>
          </w:r>
          <w:r w:rsidR="003734A5" w:rsidRPr="009D5839">
            <w:rPr>
              <w:rFonts w:ascii="Arial" w:hAnsi="Arial" w:cs="Arial"/>
              <w:sz w:val="20"/>
              <w:szCs w:val="20"/>
            </w:rPr>
            <w:t>4</w:t>
          </w:r>
        </w:p>
        <w:p w14:paraId="0C432EA5" w14:textId="77777777" w:rsidR="003867AC" w:rsidRPr="009D5839" w:rsidRDefault="003B381F" w:rsidP="003867AC">
          <w:pPr>
            <w:pStyle w:val="TOC1"/>
            <w:spacing w:line="360" w:lineRule="auto"/>
            <w:rPr>
              <w:rFonts w:ascii="Arial" w:hAnsi="Arial" w:cs="Arial"/>
              <w:sz w:val="20"/>
              <w:szCs w:val="20"/>
            </w:rPr>
          </w:pPr>
          <w:r w:rsidRPr="009D5839">
            <w:rPr>
              <w:rFonts w:ascii="Arial" w:hAnsi="Arial" w:cs="Arial"/>
              <w:sz w:val="20"/>
              <w:szCs w:val="20"/>
            </w:rPr>
            <w:t xml:space="preserve">1.1  </w:t>
          </w:r>
          <w:r w:rsidR="003867AC" w:rsidRPr="009D5839">
            <w:rPr>
              <w:rFonts w:ascii="Arial" w:hAnsi="Arial" w:cs="Arial"/>
              <w:sz w:val="20"/>
              <w:szCs w:val="20"/>
            </w:rPr>
            <w:t xml:space="preserve">Commissioning Objectives </w:t>
          </w:r>
          <w:r w:rsidR="003867AC" w:rsidRPr="009D5839">
            <w:rPr>
              <w:rFonts w:ascii="Arial" w:hAnsi="Arial" w:cs="Arial"/>
              <w:sz w:val="20"/>
              <w:szCs w:val="20"/>
            </w:rPr>
            <w:ptab w:relativeTo="margin" w:alignment="right" w:leader="dot"/>
          </w:r>
          <w:r w:rsidR="003867AC" w:rsidRPr="009D5839">
            <w:rPr>
              <w:rFonts w:ascii="Arial" w:hAnsi="Arial" w:cs="Arial"/>
              <w:sz w:val="20"/>
              <w:szCs w:val="20"/>
            </w:rPr>
            <w:t>5</w:t>
          </w:r>
        </w:p>
        <w:p w14:paraId="08613302" w14:textId="77777777" w:rsidR="003867AC" w:rsidRPr="009D5839" w:rsidRDefault="003B381F" w:rsidP="003867AC">
          <w:pPr>
            <w:pStyle w:val="TOC1"/>
            <w:spacing w:line="360" w:lineRule="auto"/>
            <w:rPr>
              <w:rFonts w:ascii="Arial" w:hAnsi="Arial" w:cs="Arial"/>
              <w:sz w:val="20"/>
              <w:szCs w:val="20"/>
            </w:rPr>
          </w:pPr>
          <w:r w:rsidRPr="009D5839">
            <w:rPr>
              <w:rFonts w:ascii="Arial" w:hAnsi="Arial" w:cs="Arial"/>
              <w:iCs/>
              <w:sz w:val="20"/>
              <w:szCs w:val="20"/>
            </w:rPr>
            <w:t xml:space="preserve">1.2  </w:t>
          </w:r>
          <w:r w:rsidR="003867AC" w:rsidRPr="009D5839">
            <w:rPr>
              <w:rFonts w:ascii="Arial" w:hAnsi="Arial" w:cs="Arial"/>
              <w:iCs/>
              <w:sz w:val="20"/>
              <w:szCs w:val="20"/>
            </w:rPr>
            <w:t>Commissioning Overview</w:t>
          </w:r>
          <w:r w:rsidR="003867AC" w:rsidRPr="009D5839">
            <w:rPr>
              <w:rFonts w:ascii="Arial" w:hAnsi="Arial" w:cs="Arial"/>
              <w:sz w:val="20"/>
              <w:szCs w:val="20"/>
            </w:rPr>
            <w:t xml:space="preserve"> </w:t>
          </w:r>
          <w:r w:rsidR="003867AC" w:rsidRPr="009D5839">
            <w:rPr>
              <w:rFonts w:ascii="Arial" w:hAnsi="Arial" w:cs="Arial"/>
              <w:sz w:val="20"/>
              <w:szCs w:val="20"/>
            </w:rPr>
            <w:ptab w:relativeTo="margin" w:alignment="right" w:leader="dot"/>
          </w:r>
          <w:r w:rsidR="003867AC" w:rsidRPr="009D5839">
            <w:rPr>
              <w:rFonts w:ascii="Arial" w:hAnsi="Arial" w:cs="Arial"/>
              <w:sz w:val="20"/>
              <w:szCs w:val="20"/>
            </w:rPr>
            <w:t>5</w:t>
          </w:r>
        </w:p>
        <w:p w14:paraId="13EE76A5" w14:textId="77777777" w:rsidR="003867AC" w:rsidRPr="009D5839" w:rsidRDefault="003B381F" w:rsidP="003867AC">
          <w:pPr>
            <w:pStyle w:val="TOC3"/>
            <w:spacing w:line="360" w:lineRule="auto"/>
            <w:rPr>
              <w:rFonts w:ascii="Arial" w:hAnsi="Arial" w:cs="Arial"/>
              <w:sz w:val="20"/>
              <w:szCs w:val="20"/>
            </w:rPr>
          </w:pPr>
          <w:r w:rsidRPr="009D5839">
            <w:rPr>
              <w:rFonts w:ascii="Arial" w:hAnsi="Arial" w:cs="Arial"/>
              <w:iCs/>
              <w:sz w:val="20"/>
              <w:szCs w:val="20"/>
            </w:rPr>
            <w:t xml:space="preserve">1.3  </w:t>
          </w:r>
          <w:r w:rsidR="003867AC" w:rsidRPr="009D5839">
            <w:rPr>
              <w:rFonts w:ascii="Arial" w:hAnsi="Arial" w:cs="Arial"/>
              <w:iCs/>
              <w:sz w:val="20"/>
              <w:szCs w:val="20"/>
            </w:rPr>
            <w:t>Systems to be Commissioned</w:t>
          </w:r>
          <w:r w:rsidR="003867AC" w:rsidRPr="009D5839">
            <w:rPr>
              <w:rFonts w:ascii="Arial" w:hAnsi="Arial" w:cs="Arial"/>
              <w:sz w:val="20"/>
              <w:szCs w:val="20"/>
            </w:rPr>
            <w:t xml:space="preserve"> </w:t>
          </w:r>
          <w:r w:rsidR="003867AC" w:rsidRPr="009D5839">
            <w:rPr>
              <w:rFonts w:ascii="Arial" w:hAnsi="Arial" w:cs="Arial"/>
              <w:sz w:val="20"/>
              <w:szCs w:val="20"/>
            </w:rPr>
            <w:ptab w:relativeTo="margin" w:alignment="right" w:leader="dot"/>
          </w:r>
          <w:r w:rsidRPr="009D5839">
            <w:rPr>
              <w:rFonts w:ascii="Arial" w:hAnsi="Arial" w:cs="Arial"/>
              <w:sz w:val="20"/>
              <w:szCs w:val="20"/>
            </w:rPr>
            <w:t>6</w:t>
          </w:r>
        </w:p>
        <w:p w14:paraId="3E4A6425" w14:textId="77777777" w:rsidR="003867AC" w:rsidRPr="009D5839" w:rsidRDefault="003B381F" w:rsidP="003867AC">
          <w:pPr>
            <w:pStyle w:val="TOC3"/>
            <w:spacing w:line="360" w:lineRule="auto"/>
            <w:rPr>
              <w:rFonts w:ascii="Arial" w:hAnsi="Arial" w:cs="Arial"/>
              <w:sz w:val="20"/>
              <w:szCs w:val="20"/>
            </w:rPr>
          </w:pPr>
          <w:r w:rsidRPr="009D5839">
            <w:rPr>
              <w:rFonts w:ascii="Arial" w:hAnsi="Arial" w:cs="Arial"/>
              <w:iCs/>
              <w:sz w:val="20"/>
              <w:szCs w:val="20"/>
            </w:rPr>
            <w:t xml:space="preserve">1.4  </w:t>
          </w:r>
          <w:r w:rsidR="003867AC" w:rsidRPr="009D5839">
            <w:rPr>
              <w:rFonts w:ascii="Arial" w:hAnsi="Arial" w:cs="Arial"/>
              <w:iCs/>
              <w:sz w:val="20"/>
              <w:szCs w:val="20"/>
            </w:rPr>
            <w:t xml:space="preserve">Commissioning Team </w:t>
          </w:r>
          <w:r w:rsidRPr="009D5839">
            <w:rPr>
              <w:rFonts w:ascii="Arial" w:hAnsi="Arial" w:cs="Arial"/>
              <w:iCs/>
              <w:sz w:val="20"/>
              <w:szCs w:val="20"/>
            </w:rPr>
            <w:t xml:space="preserve">Members </w:t>
          </w:r>
          <w:r w:rsidR="003867AC" w:rsidRPr="009D5839">
            <w:rPr>
              <w:rFonts w:ascii="Arial" w:hAnsi="Arial" w:cs="Arial"/>
              <w:iCs/>
              <w:sz w:val="20"/>
              <w:szCs w:val="20"/>
            </w:rPr>
            <w:t>Responsibilities</w:t>
          </w:r>
          <w:r w:rsidR="003867AC" w:rsidRPr="009D5839">
            <w:rPr>
              <w:rFonts w:ascii="Arial" w:hAnsi="Arial" w:cs="Arial"/>
              <w:sz w:val="20"/>
              <w:szCs w:val="20"/>
            </w:rPr>
            <w:t xml:space="preserve"> </w:t>
          </w:r>
          <w:r w:rsidR="003867AC" w:rsidRPr="009D5839">
            <w:rPr>
              <w:rFonts w:ascii="Arial" w:hAnsi="Arial" w:cs="Arial"/>
              <w:sz w:val="20"/>
              <w:szCs w:val="20"/>
            </w:rPr>
            <w:ptab w:relativeTo="margin" w:alignment="right" w:leader="dot"/>
          </w:r>
          <w:r w:rsidR="003867AC" w:rsidRPr="009D5839">
            <w:rPr>
              <w:rFonts w:ascii="Arial" w:hAnsi="Arial" w:cs="Arial"/>
              <w:sz w:val="20"/>
              <w:szCs w:val="20"/>
            </w:rPr>
            <w:t>7</w:t>
          </w:r>
        </w:p>
        <w:p w14:paraId="46F0AEDE" w14:textId="77777777" w:rsidR="003867AC" w:rsidRPr="009D5839" w:rsidRDefault="003B381F" w:rsidP="003867AC">
          <w:pPr>
            <w:pStyle w:val="TOC1"/>
            <w:spacing w:line="360" w:lineRule="auto"/>
            <w:rPr>
              <w:rFonts w:ascii="Arial" w:hAnsi="Arial" w:cs="Arial"/>
              <w:sz w:val="20"/>
              <w:szCs w:val="20"/>
            </w:rPr>
          </w:pPr>
          <w:r w:rsidRPr="009D5839">
            <w:rPr>
              <w:rFonts w:ascii="Arial" w:hAnsi="Arial" w:cs="Arial"/>
              <w:sz w:val="20"/>
              <w:szCs w:val="20"/>
            </w:rPr>
            <w:t xml:space="preserve">1.5  </w:t>
          </w:r>
          <w:r w:rsidR="003867AC" w:rsidRPr="009D5839">
            <w:rPr>
              <w:rFonts w:ascii="Arial" w:hAnsi="Arial" w:cs="Arial"/>
              <w:sz w:val="20"/>
              <w:szCs w:val="20"/>
            </w:rPr>
            <w:t xml:space="preserve">Commissioning Schedule </w:t>
          </w:r>
          <w:r w:rsidR="003867AC" w:rsidRPr="009D5839">
            <w:rPr>
              <w:rFonts w:ascii="Arial" w:hAnsi="Arial" w:cs="Arial"/>
              <w:sz w:val="20"/>
              <w:szCs w:val="20"/>
            </w:rPr>
            <w:ptab w:relativeTo="margin" w:alignment="right" w:leader="dot"/>
          </w:r>
          <w:r w:rsidR="0026050D" w:rsidRPr="009D5839">
            <w:rPr>
              <w:rFonts w:ascii="Arial" w:hAnsi="Arial" w:cs="Arial"/>
              <w:sz w:val="20"/>
              <w:szCs w:val="20"/>
            </w:rPr>
            <w:t>9</w:t>
          </w:r>
        </w:p>
        <w:p w14:paraId="1A7142CF" w14:textId="77777777" w:rsidR="003867AC" w:rsidRPr="009D5839" w:rsidRDefault="003B381F" w:rsidP="003867AC">
          <w:pPr>
            <w:pStyle w:val="TOC1"/>
            <w:spacing w:line="360" w:lineRule="auto"/>
            <w:rPr>
              <w:rFonts w:ascii="Arial" w:hAnsi="Arial" w:cs="Arial"/>
              <w:sz w:val="20"/>
              <w:szCs w:val="20"/>
            </w:rPr>
          </w:pPr>
          <w:r w:rsidRPr="009D5839">
            <w:rPr>
              <w:rFonts w:ascii="Arial" w:hAnsi="Arial" w:cs="Arial"/>
              <w:sz w:val="20"/>
              <w:szCs w:val="20"/>
            </w:rPr>
            <w:t xml:space="preserve">1.6  </w:t>
          </w:r>
          <w:r w:rsidR="003867AC" w:rsidRPr="009D5839">
            <w:rPr>
              <w:rFonts w:ascii="Arial" w:hAnsi="Arial" w:cs="Arial"/>
              <w:sz w:val="20"/>
              <w:szCs w:val="20"/>
            </w:rPr>
            <w:t xml:space="preserve">Construction Phase </w:t>
          </w:r>
          <w:r w:rsidRPr="009D5839">
            <w:rPr>
              <w:rFonts w:ascii="Arial" w:hAnsi="Arial" w:cs="Arial"/>
              <w:sz w:val="20"/>
              <w:szCs w:val="20"/>
            </w:rPr>
            <w:t xml:space="preserve">Commissioning </w:t>
          </w:r>
          <w:r w:rsidR="003867AC" w:rsidRPr="009D5839">
            <w:rPr>
              <w:rFonts w:ascii="Arial" w:hAnsi="Arial" w:cs="Arial"/>
              <w:sz w:val="20"/>
              <w:szCs w:val="20"/>
            </w:rPr>
            <w:t xml:space="preserve">Activities </w:t>
          </w:r>
          <w:r w:rsidR="003867AC" w:rsidRPr="009D5839">
            <w:rPr>
              <w:rFonts w:ascii="Arial" w:hAnsi="Arial" w:cs="Arial"/>
              <w:sz w:val="20"/>
              <w:szCs w:val="20"/>
            </w:rPr>
            <w:ptab w:relativeTo="margin" w:alignment="right" w:leader="dot"/>
          </w:r>
          <w:r w:rsidR="0026050D" w:rsidRPr="009D5839">
            <w:rPr>
              <w:rFonts w:ascii="Arial" w:hAnsi="Arial" w:cs="Arial"/>
              <w:sz w:val="20"/>
              <w:szCs w:val="20"/>
            </w:rPr>
            <w:t>9</w:t>
          </w:r>
        </w:p>
        <w:p w14:paraId="061CAF9B" w14:textId="77777777" w:rsidR="003734A5" w:rsidRPr="003867AC" w:rsidRDefault="001D7853" w:rsidP="003867AC"/>
      </w:sdtContent>
    </w:sdt>
    <w:p w14:paraId="15898DD3" w14:textId="77777777" w:rsidR="0051605F" w:rsidRPr="00526DD7" w:rsidRDefault="0051605F" w:rsidP="00526DD7">
      <w:pPr>
        <w:spacing w:line="480" w:lineRule="auto"/>
        <w:jc w:val="right"/>
        <w:rPr>
          <w:rFonts w:ascii="Arial" w:hAnsi="Arial" w:cs="Arial"/>
          <w:sz w:val="20"/>
          <w:szCs w:val="20"/>
        </w:rPr>
      </w:pPr>
    </w:p>
    <w:p w14:paraId="59129A30" w14:textId="77777777" w:rsidR="0035558C" w:rsidRPr="00526DD7" w:rsidRDefault="0035558C" w:rsidP="00526DD7">
      <w:pPr>
        <w:spacing w:line="276" w:lineRule="auto"/>
        <w:jc w:val="both"/>
        <w:rPr>
          <w:rFonts w:ascii="Arial" w:hAnsi="Arial" w:cs="Arial"/>
          <w:iCs/>
          <w:sz w:val="20"/>
          <w:szCs w:val="20"/>
        </w:rPr>
      </w:pPr>
      <w:r w:rsidRPr="00526DD7">
        <w:rPr>
          <w:rFonts w:ascii="Arial" w:hAnsi="Arial" w:cs="Arial"/>
          <w:iCs/>
          <w:sz w:val="20"/>
          <w:szCs w:val="20"/>
        </w:rPr>
        <w:br w:type="page"/>
      </w:r>
      <w:r w:rsidRPr="00526DD7">
        <w:rPr>
          <w:rFonts w:ascii="Arial" w:hAnsi="Arial" w:cs="Arial"/>
          <w:sz w:val="20"/>
          <w:szCs w:val="20"/>
        </w:rPr>
        <w:lastRenderedPageBreak/>
        <w:t>DEFINITIONS</w:t>
      </w:r>
    </w:p>
    <w:p w14:paraId="39B208AB" w14:textId="77777777" w:rsidR="0035558C" w:rsidRPr="00526DD7" w:rsidRDefault="0035558C" w:rsidP="00526DD7">
      <w:pPr>
        <w:pStyle w:val="PR1"/>
        <w:rPr>
          <w:rFonts w:cs="Arial"/>
          <w:szCs w:val="20"/>
        </w:rPr>
      </w:pPr>
      <w:r w:rsidRPr="00526DD7">
        <w:rPr>
          <w:rFonts w:cs="Arial"/>
          <w:szCs w:val="20"/>
        </w:rPr>
        <w:t>Commissioning Authority (CxA):  An independent party, not otherwise associated with the A/E team members or the Contractor. The CxA leads, plans, schedules, and coordinates the commissioning team to implement the Commissioning process.</w:t>
      </w:r>
    </w:p>
    <w:p w14:paraId="7E034ACE" w14:textId="77777777" w:rsidR="0035558C" w:rsidRPr="00526DD7" w:rsidRDefault="0035558C" w:rsidP="00526DD7">
      <w:pPr>
        <w:pStyle w:val="PR1"/>
        <w:rPr>
          <w:rFonts w:cs="Arial"/>
          <w:szCs w:val="20"/>
        </w:rPr>
      </w:pPr>
      <w:r w:rsidRPr="00526DD7">
        <w:rPr>
          <w:rFonts w:cs="Arial"/>
          <w:szCs w:val="20"/>
        </w:rPr>
        <w:t>Commissioning Plan: A document that outlines the organization, schedule, allocation of resources, and documentation requirements of the commissioning process.</w:t>
      </w:r>
    </w:p>
    <w:p w14:paraId="5F59B400" w14:textId="77777777" w:rsidR="0035558C" w:rsidRPr="00526DD7" w:rsidRDefault="0035558C" w:rsidP="00526DD7">
      <w:pPr>
        <w:pStyle w:val="PR1"/>
        <w:rPr>
          <w:rFonts w:cs="Arial"/>
          <w:szCs w:val="20"/>
        </w:rPr>
      </w:pPr>
      <w:r w:rsidRPr="00526DD7">
        <w:rPr>
          <w:rFonts w:cs="Arial"/>
          <w:szCs w:val="20"/>
        </w:rPr>
        <w:t>Commissioning Process: A quality-focused process for enhancing the delivery of a project. The process focuses upon verify and documenting that the facility and all of its systems and assemblies are planned, designed, installed, tested, operated, and maintained to meet the project requirements.</w:t>
      </w:r>
    </w:p>
    <w:p w14:paraId="0F5B44E3" w14:textId="77777777" w:rsidR="0035558C" w:rsidRPr="00526DD7" w:rsidRDefault="0035558C" w:rsidP="00526DD7">
      <w:pPr>
        <w:pStyle w:val="PR1"/>
        <w:rPr>
          <w:rFonts w:cs="Arial"/>
          <w:szCs w:val="20"/>
        </w:rPr>
      </w:pPr>
      <w:r w:rsidRPr="00526DD7">
        <w:rPr>
          <w:rFonts w:cs="Arial"/>
          <w:szCs w:val="20"/>
        </w:rPr>
        <w:t>Commissioning Team: The individuals who through coordinated actions are responsible for implementing the commissioning process.</w:t>
      </w:r>
    </w:p>
    <w:p w14:paraId="3B6E669F" w14:textId="77777777" w:rsidR="0035558C" w:rsidRPr="00526DD7" w:rsidRDefault="0035558C" w:rsidP="00526DD7">
      <w:pPr>
        <w:pStyle w:val="PR1"/>
        <w:rPr>
          <w:rFonts w:cs="Arial"/>
          <w:szCs w:val="20"/>
        </w:rPr>
      </w:pPr>
      <w:r w:rsidRPr="00526DD7">
        <w:rPr>
          <w:rFonts w:cs="Arial"/>
          <w:szCs w:val="20"/>
        </w:rPr>
        <w:t>Deferred Functional Tests:  FPT's that are performed later, after substantial completion, due to partial occupancy, equipment, seasonal requirements, design or other site conditions that disallow the test from being performed.</w:t>
      </w:r>
    </w:p>
    <w:p w14:paraId="1563B768" w14:textId="77777777" w:rsidR="0035558C" w:rsidRPr="00526DD7" w:rsidRDefault="0035558C" w:rsidP="00526DD7">
      <w:pPr>
        <w:pStyle w:val="PR1"/>
        <w:rPr>
          <w:rFonts w:cs="Arial"/>
          <w:szCs w:val="20"/>
        </w:rPr>
      </w:pPr>
      <w:r w:rsidRPr="00526DD7">
        <w:rPr>
          <w:rFonts w:cs="Arial"/>
          <w:szCs w:val="20"/>
        </w:rPr>
        <w:t>Deficiency:  A condition in the installation or function of a component, piece of equipment or system that is not in compliance with the Contract Documents (that is, does not perform properly or is not complying with the design intent).</w:t>
      </w:r>
    </w:p>
    <w:p w14:paraId="2D7FDBDC" w14:textId="77777777" w:rsidR="0035558C" w:rsidRPr="00526DD7" w:rsidRDefault="0035558C" w:rsidP="00526DD7">
      <w:pPr>
        <w:pStyle w:val="PR1"/>
        <w:rPr>
          <w:rFonts w:cs="Arial"/>
          <w:szCs w:val="20"/>
        </w:rPr>
      </w:pPr>
      <w:r w:rsidRPr="00526DD7">
        <w:rPr>
          <w:rFonts w:cs="Arial"/>
          <w:szCs w:val="20"/>
        </w:rPr>
        <w:t xml:space="preserve">Functional Performance Test (FPT):  Test of the dynamic function and operation of equipment and systems using manual (direct observation) or monitoring methods.  Functional testing is the dynamic testing of systems.  Systems are tested under various modes, such as during low cooling or heating loads, high loads, component failures, unoccupied, varying outside air temperatures, fire alarm, power failure, etc.  The systems are run through all the control system's sequences of operation and components are verified to be responding as the sequences state.  Traditional air or water test and balancing (TAB) is not functional testing.  TAB's primary work is setting up the system flows and pressures as specified, while functional testing is verifying that which has already been set up.  The CxA develops the functional test procedures in a sequential written form, coordinates, oversees, and documents the actual testing, which is usually performed by the installing contractor or vendor.  FPT's are performed after prefunctional checklists, startup, TAB, controls are complete.  </w:t>
      </w:r>
    </w:p>
    <w:p w14:paraId="1D2260EA" w14:textId="77777777" w:rsidR="0035558C" w:rsidRPr="00526DD7" w:rsidRDefault="0035558C" w:rsidP="00526DD7">
      <w:pPr>
        <w:pStyle w:val="PR1"/>
        <w:rPr>
          <w:rFonts w:cs="Arial"/>
          <w:szCs w:val="20"/>
        </w:rPr>
      </w:pPr>
      <w:r w:rsidRPr="00526DD7">
        <w:rPr>
          <w:rFonts w:cs="Arial"/>
          <w:szCs w:val="20"/>
        </w:rPr>
        <w:t xml:space="preserve">Issues log: A formal and ongoing record of problems or concerns and their resolution that have been raised by members of the Commissioning Team during the course of the commissioning Process.  </w:t>
      </w:r>
    </w:p>
    <w:p w14:paraId="4AECAA41" w14:textId="77777777" w:rsidR="0035558C" w:rsidRPr="00526DD7" w:rsidRDefault="0035558C" w:rsidP="00526DD7">
      <w:pPr>
        <w:pStyle w:val="PR1"/>
        <w:rPr>
          <w:rFonts w:cs="Arial"/>
          <w:szCs w:val="20"/>
        </w:rPr>
      </w:pPr>
      <w:r w:rsidRPr="00526DD7">
        <w:rPr>
          <w:rFonts w:cs="Arial"/>
          <w:szCs w:val="20"/>
        </w:rPr>
        <w:t>Phased Commissioning:  Commissioning that is completed in phases due to the size of the structure or other scheduling issues, in order to minimize the total construction time.</w:t>
      </w:r>
    </w:p>
    <w:p w14:paraId="744C50C2" w14:textId="77777777" w:rsidR="0035558C" w:rsidRPr="00526DD7" w:rsidRDefault="0035558C" w:rsidP="00526DD7">
      <w:pPr>
        <w:pStyle w:val="PR1"/>
        <w:rPr>
          <w:rFonts w:cs="Arial"/>
          <w:szCs w:val="20"/>
        </w:rPr>
      </w:pPr>
      <w:r w:rsidRPr="00526DD7">
        <w:rPr>
          <w:rFonts w:cs="Arial"/>
          <w:szCs w:val="20"/>
        </w:rPr>
        <w:t>Prefunctional Checklist (PFC):  A list of items to inspect and elementary component tests to conduct to verify proper installation of equipment, provided by the CxA to the GC and Sub.  Prefunctional checklists are primarily static inspections and procedures to prepare the equipment or system for initial operations (e.g., belt tension, oil levels OK, labels affixed, gages in place, sensors calibrated, etc.).</w:t>
      </w:r>
    </w:p>
    <w:p w14:paraId="2EC317D1" w14:textId="77777777" w:rsidR="0035558C" w:rsidRPr="00526DD7" w:rsidRDefault="0035558C" w:rsidP="00526DD7">
      <w:pPr>
        <w:pStyle w:val="PR1"/>
        <w:rPr>
          <w:rFonts w:cs="Arial"/>
          <w:szCs w:val="20"/>
        </w:rPr>
      </w:pPr>
      <w:r w:rsidRPr="00526DD7">
        <w:rPr>
          <w:rFonts w:cs="Arial"/>
          <w:szCs w:val="20"/>
        </w:rPr>
        <w:t>Sampling:  Functionally testing only a fraction of the total number of identical or near identical pieces of equipment.</w:t>
      </w:r>
    </w:p>
    <w:p w14:paraId="0D7571CA" w14:textId="77777777" w:rsidR="0035558C" w:rsidRPr="00526DD7" w:rsidRDefault="0035558C" w:rsidP="00526DD7">
      <w:pPr>
        <w:pStyle w:val="PR1"/>
        <w:rPr>
          <w:rFonts w:cs="Arial"/>
          <w:szCs w:val="20"/>
        </w:rPr>
      </w:pPr>
      <w:r w:rsidRPr="00526DD7">
        <w:rPr>
          <w:rFonts w:cs="Arial"/>
          <w:szCs w:val="20"/>
        </w:rPr>
        <w:lastRenderedPageBreak/>
        <w:t>Seasonal Performance Tests:  FPT that are deferred until the system(s) will experience conditions closer to their design conditions.</w:t>
      </w:r>
    </w:p>
    <w:p w14:paraId="6D9B0315" w14:textId="77777777" w:rsidR="0035558C" w:rsidRPr="00526DD7" w:rsidRDefault="0035558C" w:rsidP="00526DD7">
      <w:pPr>
        <w:pStyle w:val="PR1"/>
        <w:rPr>
          <w:rFonts w:cs="Arial"/>
          <w:szCs w:val="20"/>
        </w:rPr>
      </w:pPr>
      <w:r w:rsidRPr="00526DD7">
        <w:rPr>
          <w:rFonts w:cs="Arial"/>
          <w:szCs w:val="20"/>
        </w:rPr>
        <w:t>Startup:  The initial starting or activating of dynamic equipment, including executing prefunctional checklists.</w:t>
      </w:r>
    </w:p>
    <w:p w14:paraId="6ED23F60" w14:textId="77777777" w:rsidR="0035558C" w:rsidRPr="00526DD7" w:rsidRDefault="0035558C" w:rsidP="00526DD7">
      <w:pPr>
        <w:pStyle w:val="PR1"/>
        <w:rPr>
          <w:rFonts w:cs="Arial"/>
          <w:szCs w:val="20"/>
        </w:rPr>
      </w:pPr>
      <w:r w:rsidRPr="00526DD7">
        <w:rPr>
          <w:rFonts w:cs="Arial"/>
          <w:szCs w:val="20"/>
        </w:rPr>
        <w:t>Trending:  Monitoring control point data using the building control system.</w:t>
      </w:r>
    </w:p>
    <w:p w14:paraId="12D644BB" w14:textId="77777777" w:rsidR="0035558C" w:rsidRPr="00526DD7" w:rsidRDefault="0035558C" w:rsidP="0035558C">
      <w:pPr>
        <w:rPr>
          <w:rFonts w:ascii="Arial" w:hAnsi="Arial" w:cs="Arial"/>
          <w:sz w:val="20"/>
          <w:szCs w:val="20"/>
        </w:rPr>
      </w:pPr>
    </w:p>
    <w:p w14:paraId="41178157" w14:textId="77777777" w:rsidR="0035558C" w:rsidRDefault="0035558C" w:rsidP="003734A5">
      <w:pPr>
        <w:pStyle w:val="ART"/>
        <w:numPr>
          <w:ilvl w:val="0"/>
          <w:numId w:val="0"/>
        </w:numPr>
        <w:rPr>
          <w:rFonts w:cs="Arial"/>
          <w:szCs w:val="20"/>
        </w:rPr>
      </w:pPr>
      <w:bookmarkStart w:id="0" w:name="Definitions"/>
      <w:bookmarkStart w:id="1" w:name="Abbreviations"/>
      <w:r w:rsidRPr="00526DD7">
        <w:rPr>
          <w:rFonts w:cs="Arial"/>
          <w:szCs w:val="20"/>
        </w:rPr>
        <w:t>ABBREVIATIONS:</w:t>
      </w:r>
      <w:bookmarkEnd w:id="0"/>
      <w:bookmarkEnd w:id="1"/>
    </w:p>
    <w:p w14:paraId="3DC9C46B" w14:textId="77777777" w:rsidR="00526DD7" w:rsidRPr="00526DD7" w:rsidRDefault="00526DD7" w:rsidP="003734A5">
      <w:pPr>
        <w:jc w:val="both"/>
      </w:pPr>
    </w:p>
    <w:p w14:paraId="0081003C" w14:textId="77777777" w:rsidR="0035558C" w:rsidRPr="00526DD7" w:rsidRDefault="0035558C" w:rsidP="003734A5">
      <w:pPr>
        <w:pStyle w:val="PR1"/>
        <w:numPr>
          <w:ilvl w:val="0"/>
          <w:numId w:val="0"/>
        </w:numPr>
        <w:spacing w:before="0"/>
        <w:rPr>
          <w:rFonts w:cs="Arial"/>
          <w:szCs w:val="20"/>
        </w:rPr>
      </w:pPr>
      <w:r w:rsidRPr="00526DD7">
        <w:rPr>
          <w:rFonts w:cs="Arial"/>
          <w:szCs w:val="20"/>
        </w:rPr>
        <w:t>The following are common abbreviations used in the Specifications:</w:t>
      </w:r>
    </w:p>
    <w:p w14:paraId="6FF2BC96" w14:textId="77777777" w:rsidR="000F02D3" w:rsidRPr="00526DD7" w:rsidRDefault="000F02D3" w:rsidP="003734A5">
      <w:pPr>
        <w:pStyle w:val="PR1"/>
        <w:numPr>
          <w:ilvl w:val="0"/>
          <w:numId w:val="0"/>
        </w:numPr>
        <w:spacing w:before="0"/>
        <w:rPr>
          <w:rFonts w:cs="Arial"/>
          <w:szCs w:val="20"/>
        </w:rPr>
      </w:pPr>
    </w:p>
    <w:p w14:paraId="4E39A893" w14:textId="77777777" w:rsidR="0035558C" w:rsidRPr="00526DD7" w:rsidRDefault="0035558C" w:rsidP="003734A5">
      <w:pPr>
        <w:pStyle w:val="PR2"/>
        <w:spacing w:line="360" w:lineRule="auto"/>
        <w:rPr>
          <w:rFonts w:cs="Arial"/>
          <w:szCs w:val="20"/>
        </w:rPr>
      </w:pPr>
      <w:r w:rsidRPr="00526DD7">
        <w:rPr>
          <w:rFonts w:cs="Arial"/>
          <w:szCs w:val="20"/>
        </w:rPr>
        <w:t>A/E – Architect and Design Engineers of Record</w:t>
      </w:r>
    </w:p>
    <w:p w14:paraId="1504EBF1" w14:textId="77777777" w:rsidR="0035558C" w:rsidRPr="00526DD7" w:rsidRDefault="0035558C" w:rsidP="003734A5">
      <w:pPr>
        <w:pStyle w:val="PR2"/>
        <w:spacing w:line="360" w:lineRule="auto"/>
        <w:rPr>
          <w:rFonts w:cs="Arial"/>
          <w:szCs w:val="20"/>
        </w:rPr>
      </w:pPr>
      <w:r w:rsidRPr="00526DD7">
        <w:rPr>
          <w:rFonts w:cs="Arial"/>
          <w:szCs w:val="20"/>
        </w:rPr>
        <w:t>CxA – Commissioning Authority</w:t>
      </w:r>
    </w:p>
    <w:p w14:paraId="78DC3C89" w14:textId="77777777" w:rsidR="0035558C" w:rsidRPr="00526DD7" w:rsidRDefault="0035558C" w:rsidP="003734A5">
      <w:pPr>
        <w:pStyle w:val="PR2"/>
        <w:spacing w:line="360" w:lineRule="auto"/>
        <w:rPr>
          <w:rFonts w:cs="Arial"/>
          <w:szCs w:val="20"/>
        </w:rPr>
      </w:pPr>
      <w:r w:rsidRPr="00526DD7">
        <w:rPr>
          <w:rFonts w:cs="Arial"/>
          <w:szCs w:val="20"/>
        </w:rPr>
        <w:t>CC – Controls Contractor</w:t>
      </w:r>
    </w:p>
    <w:p w14:paraId="340B589E" w14:textId="77777777" w:rsidR="0035558C" w:rsidRPr="00526DD7" w:rsidRDefault="0035558C" w:rsidP="003734A5">
      <w:pPr>
        <w:pStyle w:val="PR2"/>
        <w:spacing w:line="360" w:lineRule="auto"/>
        <w:rPr>
          <w:rFonts w:cs="Arial"/>
          <w:szCs w:val="20"/>
        </w:rPr>
      </w:pPr>
      <w:r w:rsidRPr="00526DD7">
        <w:rPr>
          <w:rFonts w:cs="Arial"/>
          <w:szCs w:val="20"/>
        </w:rPr>
        <w:t>EC – Electrical Contractor</w:t>
      </w:r>
    </w:p>
    <w:p w14:paraId="32538130" w14:textId="77777777" w:rsidR="0035558C" w:rsidRPr="00526DD7" w:rsidRDefault="0035558C" w:rsidP="003734A5">
      <w:pPr>
        <w:pStyle w:val="PR2"/>
        <w:spacing w:line="360" w:lineRule="auto"/>
        <w:rPr>
          <w:rFonts w:cs="Arial"/>
          <w:szCs w:val="20"/>
        </w:rPr>
      </w:pPr>
      <w:r w:rsidRPr="00526DD7">
        <w:rPr>
          <w:rFonts w:cs="Arial"/>
          <w:szCs w:val="20"/>
        </w:rPr>
        <w:t>FPT – Functional Performance Test</w:t>
      </w:r>
    </w:p>
    <w:p w14:paraId="488FD578" w14:textId="77777777" w:rsidR="0035558C" w:rsidRPr="00526DD7" w:rsidRDefault="0035558C" w:rsidP="003734A5">
      <w:pPr>
        <w:pStyle w:val="PR2"/>
        <w:spacing w:line="360" w:lineRule="auto"/>
        <w:rPr>
          <w:rFonts w:cs="Arial"/>
          <w:szCs w:val="20"/>
        </w:rPr>
      </w:pPr>
      <w:r w:rsidRPr="00526DD7">
        <w:rPr>
          <w:rFonts w:cs="Arial"/>
          <w:szCs w:val="20"/>
        </w:rPr>
        <w:t>GATR – Government Authorized Technical Representative</w:t>
      </w:r>
    </w:p>
    <w:p w14:paraId="50FD3DED" w14:textId="77777777" w:rsidR="0035558C" w:rsidRPr="00526DD7" w:rsidRDefault="0035558C" w:rsidP="003734A5">
      <w:pPr>
        <w:pStyle w:val="PR2"/>
        <w:spacing w:line="360" w:lineRule="auto"/>
        <w:rPr>
          <w:rFonts w:cs="Arial"/>
          <w:szCs w:val="20"/>
        </w:rPr>
      </w:pPr>
      <w:r w:rsidRPr="00526DD7">
        <w:rPr>
          <w:rFonts w:cs="Arial"/>
          <w:szCs w:val="20"/>
        </w:rPr>
        <w:t>GC – General Contractor</w:t>
      </w:r>
    </w:p>
    <w:p w14:paraId="1E3D8511" w14:textId="77777777" w:rsidR="0035558C" w:rsidRPr="00526DD7" w:rsidRDefault="0035558C" w:rsidP="003734A5">
      <w:pPr>
        <w:pStyle w:val="PR2"/>
        <w:spacing w:line="360" w:lineRule="auto"/>
        <w:rPr>
          <w:rFonts w:cs="Arial"/>
          <w:szCs w:val="20"/>
        </w:rPr>
      </w:pPr>
      <w:r w:rsidRPr="00526DD7">
        <w:rPr>
          <w:rFonts w:cs="Arial"/>
          <w:szCs w:val="20"/>
        </w:rPr>
        <w:t>MC – Mechanical Contractor</w:t>
      </w:r>
    </w:p>
    <w:p w14:paraId="39269A18" w14:textId="77777777" w:rsidR="0035558C" w:rsidRPr="00526DD7" w:rsidRDefault="0035558C" w:rsidP="003734A5">
      <w:pPr>
        <w:pStyle w:val="PR2"/>
        <w:spacing w:line="360" w:lineRule="auto"/>
        <w:rPr>
          <w:rFonts w:cs="Arial"/>
          <w:szCs w:val="20"/>
        </w:rPr>
      </w:pPr>
      <w:r w:rsidRPr="00526DD7">
        <w:rPr>
          <w:rFonts w:cs="Arial"/>
          <w:szCs w:val="20"/>
        </w:rPr>
        <w:t>PFC – Pre-functional Checklist</w:t>
      </w:r>
    </w:p>
    <w:p w14:paraId="18F2580C" w14:textId="77777777" w:rsidR="0035558C" w:rsidRPr="00526DD7" w:rsidRDefault="0035558C" w:rsidP="003734A5">
      <w:pPr>
        <w:pStyle w:val="PR2"/>
        <w:spacing w:line="360" w:lineRule="auto"/>
        <w:rPr>
          <w:rFonts w:cs="Arial"/>
          <w:szCs w:val="20"/>
        </w:rPr>
      </w:pPr>
      <w:r w:rsidRPr="00526DD7">
        <w:rPr>
          <w:rFonts w:cs="Arial"/>
          <w:szCs w:val="20"/>
        </w:rPr>
        <w:t>RMCS – Refrigerant Monitoring Control System</w:t>
      </w:r>
    </w:p>
    <w:p w14:paraId="24288938" w14:textId="77777777" w:rsidR="0035558C" w:rsidRPr="00526DD7" w:rsidRDefault="0035558C" w:rsidP="003734A5">
      <w:pPr>
        <w:pStyle w:val="PR2"/>
        <w:spacing w:line="360" w:lineRule="auto"/>
        <w:rPr>
          <w:rFonts w:cs="Arial"/>
          <w:szCs w:val="20"/>
        </w:rPr>
      </w:pPr>
      <w:r w:rsidRPr="00526DD7">
        <w:rPr>
          <w:rFonts w:cs="Arial"/>
          <w:szCs w:val="20"/>
        </w:rPr>
        <w:t>TAB – Test and Balance</w:t>
      </w:r>
    </w:p>
    <w:p w14:paraId="42250069" w14:textId="77777777" w:rsidR="0083231E" w:rsidRPr="0035558C" w:rsidRDefault="0083231E" w:rsidP="0035558C">
      <w:pPr>
        <w:rPr>
          <w:szCs w:val="22"/>
        </w:rPr>
      </w:pPr>
      <w:r w:rsidRPr="0035558C">
        <w:rPr>
          <w:szCs w:val="22"/>
        </w:rPr>
        <w:br w:type="page"/>
      </w:r>
    </w:p>
    <w:p w14:paraId="208D9889" w14:textId="77777777" w:rsidR="00C13D5E" w:rsidRPr="00526DD7" w:rsidRDefault="00C13D5E" w:rsidP="00C13D5E">
      <w:pPr>
        <w:pStyle w:val="Heading2"/>
        <w:spacing w:before="0" w:after="0" w:line="240" w:lineRule="auto"/>
        <w:jc w:val="center"/>
        <w:rPr>
          <w:i w:val="0"/>
          <w:iCs w:val="0"/>
          <w:sz w:val="24"/>
          <w:szCs w:val="24"/>
        </w:rPr>
      </w:pPr>
      <w:r w:rsidRPr="00526DD7">
        <w:rPr>
          <w:i w:val="0"/>
          <w:iCs w:val="0"/>
          <w:sz w:val="24"/>
          <w:szCs w:val="24"/>
        </w:rPr>
        <w:lastRenderedPageBreak/>
        <w:t>COMMISSIONING PLAN</w:t>
      </w:r>
    </w:p>
    <w:p w14:paraId="732171D2" w14:textId="3F0AC9E7" w:rsidR="00C13D5E" w:rsidRPr="00036009" w:rsidRDefault="00C13D5E" w:rsidP="00C13D5E">
      <w:pPr>
        <w:spacing w:before="120" w:after="120"/>
        <w:jc w:val="center"/>
        <w:rPr>
          <w:rFonts w:ascii="Arial" w:hAnsi="Arial" w:cs="Arial"/>
          <w:sz w:val="16"/>
          <w:szCs w:val="16"/>
        </w:rPr>
      </w:pPr>
      <w:r w:rsidRPr="00036009">
        <w:rPr>
          <w:rFonts w:ascii="Arial" w:hAnsi="Arial" w:cs="Arial"/>
          <w:sz w:val="16"/>
          <w:szCs w:val="16"/>
        </w:rPr>
        <w:t>(Edited from DeCA June 20</w:t>
      </w:r>
      <w:r w:rsidR="0065579A">
        <w:rPr>
          <w:rFonts w:ascii="Arial" w:hAnsi="Arial" w:cs="Arial"/>
          <w:sz w:val="16"/>
          <w:szCs w:val="16"/>
        </w:rPr>
        <w:t>2</w:t>
      </w:r>
      <w:r w:rsidR="001D7853">
        <w:rPr>
          <w:rFonts w:ascii="Arial" w:hAnsi="Arial" w:cs="Arial"/>
          <w:sz w:val="16"/>
          <w:szCs w:val="16"/>
        </w:rPr>
        <w:t>2</w:t>
      </w:r>
      <w:r w:rsidRPr="00036009">
        <w:rPr>
          <w:rFonts w:ascii="Arial" w:hAnsi="Arial" w:cs="Arial"/>
          <w:sz w:val="16"/>
          <w:szCs w:val="16"/>
        </w:rPr>
        <w:t xml:space="preserve"> Design Criteria)</w:t>
      </w:r>
    </w:p>
    <w:p w14:paraId="65186C04" w14:textId="77777777" w:rsidR="00C13D5E" w:rsidRDefault="00C13D5E" w:rsidP="00C13D5E">
      <w:pPr>
        <w:rPr>
          <w:b/>
          <w:bCs/>
          <w:caps/>
          <w:u w:val="single"/>
        </w:rPr>
      </w:pPr>
    </w:p>
    <w:p w14:paraId="74F4B07D" w14:textId="77777777" w:rsidR="00C13D5E" w:rsidRPr="00776BA8" w:rsidRDefault="00C13D5E" w:rsidP="004F0FA4">
      <w:pPr>
        <w:pStyle w:val="Rep1"/>
        <w:rPr>
          <w:b/>
        </w:rPr>
      </w:pPr>
      <w:bookmarkStart w:id="2" w:name="_Toc86823328"/>
      <w:r w:rsidRPr="00776BA8">
        <w:rPr>
          <w:b/>
        </w:rPr>
        <w:t>Commissioning Objectives</w:t>
      </w:r>
      <w:bookmarkEnd w:id="2"/>
    </w:p>
    <w:p w14:paraId="6A239FD9" w14:textId="77777777" w:rsidR="00C13D5E" w:rsidRPr="00526DD7" w:rsidRDefault="00C13D5E" w:rsidP="006239E0">
      <w:pPr>
        <w:pStyle w:val="Rep3"/>
      </w:pPr>
      <w:bookmarkStart w:id="3" w:name="_Toc86813710"/>
      <w:bookmarkStart w:id="4" w:name="_Toc86823329"/>
      <w:r w:rsidRPr="00526DD7">
        <w:t>The objective of commissioning is to provide documented confirmation that a facility fulfills the functional and performance requirements of the Government.  To reach this goal, it is necessary for the commissioning process to establish and document the Government’s criteria for system function, performance, and maintainability, as well as, to verify and document compliance with these criteria throughout design, construction, start-up, and the initial period of operation.  In addition, the commissioning process ensures that Operation and Maintenance (O&amp;M) Manuals are complete, thorough</w:t>
      </w:r>
      <w:r w:rsidR="00587E85" w:rsidRPr="00526DD7">
        <w:t>,</w:t>
      </w:r>
      <w:r w:rsidRPr="00526DD7">
        <w:t xml:space="preserve"> and accurate, and that Government representatives are adequately trained in operation and maintenance of the building systems in order to ensure the systems continue to operate as intended.</w:t>
      </w:r>
      <w:bookmarkEnd w:id="3"/>
      <w:bookmarkEnd w:id="4"/>
    </w:p>
    <w:p w14:paraId="73B82C28" w14:textId="77777777" w:rsidR="004F0FA4" w:rsidRDefault="00C13D5E" w:rsidP="006239E0">
      <w:pPr>
        <w:pStyle w:val="Rep3"/>
      </w:pPr>
      <w:bookmarkStart w:id="5" w:name="_Toc86813711"/>
      <w:bookmarkStart w:id="6" w:name="_Toc86823330"/>
      <w:r w:rsidRPr="00526DD7">
        <w:t>The Commissioning Authority (</w:t>
      </w:r>
      <w:proofErr w:type="spellStart"/>
      <w:r w:rsidRPr="00526DD7">
        <w:t>CxA</w:t>
      </w:r>
      <w:proofErr w:type="spellEnd"/>
      <w:r w:rsidRPr="00526DD7">
        <w:t xml:space="preserve">) will be involved in the project from the initial design phase through the warranty phase.  The primary role during the design phase is to review the detailed commissioning specifications developed by the design team and review the design documents to ensure they include all the components required to meet the Government’s commissioning objectives.  During the construction phase, the </w:t>
      </w:r>
      <w:proofErr w:type="spellStart"/>
      <w:r w:rsidRPr="00526DD7">
        <w:t>CxA</w:t>
      </w:r>
      <w:proofErr w:type="spellEnd"/>
      <w:r w:rsidRPr="00526DD7">
        <w:t xml:space="preserve"> will monitor the execution of the commissioning plan. The </w:t>
      </w:r>
      <w:proofErr w:type="spellStart"/>
      <w:r w:rsidRPr="00526DD7">
        <w:t>CxA</w:t>
      </w:r>
      <w:proofErr w:type="spellEnd"/>
      <w:r w:rsidRPr="00526DD7">
        <w:t xml:space="preserve"> will observe and document the installation and performance of all systems to ensure they are functioning in accordance with the Government’s objectives and the Contract Documents. During the warranty phase the </w:t>
      </w:r>
      <w:proofErr w:type="spellStart"/>
      <w:r w:rsidRPr="00526DD7">
        <w:t>CxA</w:t>
      </w:r>
      <w:proofErr w:type="spellEnd"/>
      <w:r w:rsidRPr="00526DD7">
        <w:t xml:space="preserve"> will observe the required opposite season or deferred testing and deficiency corrections and review the final testing documentation for the Commissioning Record and O&amp;M Manuals.</w:t>
      </w:r>
      <w:bookmarkStart w:id="7" w:name="Objectives"/>
      <w:bookmarkStart w:id="8" w:name="Overview"/>
      <w:bookmarkStart w:id="9" w:name="_Toc86823331"/>
      <w:bookmarkEnd w:id="5"/>
      <w:bookmarkEnd w:id="6"/>
      <w:bookmarkEnd w:id="7"/>
      <w:bookmarkEnd w:id="8"/>
    </w:p>
    <w:p w14:paraId="7B83030C" w14:textId="77777777" w:rsidR="004F0FA4" w:rsidRPr="00776BA8" w:rsidRDefault="00C13D5E" w:rsidP="00776BA8">
      <w:pPr>
        <w:pStyle w:val="Rep1"/>
        <w:spacing w:line="240" w:lineRule="auto"/>
        <w:rPr>
          <w:b/>
        </w:rPr>
      </w:pPr>
      <w:r w:rsidRPr="00776BA8">
        <w:rPr>
          <w:b/>
        </w:rPr>
        <w:t>Commissioning Overview</w:t>
      </w:r>
      <w:bookmarkEnd w:id="9"/>
    </w:p>
    <w:p w14:paraId="6C18E1C3" w14:textId="77777777" w:rsidR="00C13D5E" w:rsidRPr="00526DD7" w:rsidRDefault="00C13D5E" w:rsidP="00A500FB">
      <w:pPr>
        <w:pStyle w:val="Rep1"/>
        <w:numPr>
          <w:ilvl w:val="1"/>
          <w:numId w:val="7"/>
        </w:numPr>
      </w:pPr>
      <w:r w:rsidRPr="00526DD7">
        <w:t>Commissioning Process:  The following narrative provides a brief overview of the typical commissioning tasks during construction and the general order in which they occur.</w:t>
      </w:r>
    </w:p>
    <w:p w14:paraId="1199E02B" w14:textId="77777777" w:rsidR="00C13D5E" w:rsidRPr="00526DD7" w:rsidRDefault="00C13D5E" w:rsidP="004F0FA4">
      <w:pPr>
        <w:pStyle w:val="Rep4"/>
      </w:pPr>
      <w:r w:rsidRPr="00526DD7">
        <w:t xml:space="preserve">Commissioning during construction begins with a meeting conducted by the </w:t>
      </w:r>
      <w:proofErr w:type="spellStart"/>
      <w:r w:rsidRPr="00526DD7">
        <w:t>CxA</w:t>
      </w:r>
      <w:proofErr w:type="spellEnd"/>
      <w:r w:rsidRPr="00526DD7">
        <w:t xml:space="preserve"> where the commissioning process is reviewed with the commissioning team members during a regula</w:t>
      </w:r>
      <w:r w:rsidR="00587E85" w:rsidRPr="00526DD7">
        <w:t>rly scheduled monthly/biweekly C</w:t>
      </w:r>
      <w:r w:rsidRPr="00526DD7">
        <w:t xml:space="preserve">ontractors' meeting.  This is a onetime kick off type meeting. This meeting will occur prior to the completion of the first </w:t>
      </w:r>
      <w:proofErr w:type="spellStart"/>
      <w:r w:rsidRPr="00526DD7">
        <w:t>Prefunctional</w:t>
      </w:r>
      <w:proofErr w:type="spellEnd"/>
      <w:r w:rsidRPr="00526DD7">
        <w:t xml:space="preserve"> Checklist.</w:t>
      </w:r>
    </w:p>
    <w:p w14:paraId="57397B81" w14:textId="77777777" w:rsidR="00C13D5E" w:rsidRPr="00526DD7" w:rsidRDefault="00C13D5E" w:rsidP="004F0FA4">
      <w:pPr>
        <w:pStyle w:val="Rep4"/>
      </w:pPr>
      <w:r w:rsidRPr="00526DD7">
        <w:t xml:space="preserve">Additional meetings will be required throughout construction, scheduled by the </w:t>
      </w:r>
      <w:proofErr w:type="spellStart"/>
      <w:r w:rsidRPr="00526DD7">
        <w:t>CxA</w:t>
      </w:r>
      <w:proofErr w:type="spellEnd"/>
      <w:r w:rsidRPr="00526DD7">
        <w:t xml:space="preserve"> with necessary parties attending, to plan, scope, coordinate, schedule future commissioning related activities, and resolve problems.  </w:t>
      </w:r>
    </w:p>
    <w:p w14:paraId="5343F24F" w14:textId="77777777" w:rsidR="00C13D5E" w:rsidRPr="00526DD7" w:rsidRDefault="00C13D5E" w:rsidP="004F0FA4">
      <w:pPr>
        <w:pStyle w:val="Rep4"/>
      </w:pPr>
      <w:r w:rsidRPr="00526DD7">
        <w:t xml:space="preserve">Equipment documentation, including: Shop Drawings, installation instructions, detailed start up procedures are submitted to the </w:t>
      </w:r>
      <w:proofErr w:type="spellStart"/>
      <w:r w:rsidRPr="00526DD7">
        <w:t>CxA</w:t>
      </w:r>
      <w:proofErr w:type="spellEnd"/>
      <w:r w:rsidRPr="00526DD7">
        <w:t xml:space="preserve"> during the normal submittals process.</w:t>
      </w:r>
    </w:p>
    <w:p w14:paraId="70B3907F" w14:textId="77777777" w:rsidR="00C13D5E" w:rsidRPr="00526DD7" w:rsidRDefault="00C13D5E" w:rsidP="004F0FA4">
      <w:pPr>
        <w:pStyle w:val="Rep4"/>
      </w:pPr>
      <w:r w:rsidRPr="00526DD7">
        <w:t xml:space="preserve">The </w:t>
      </w:r>
      <w:proofErr w:type="spellStart"/>
      <w:r w:rsidRPr="00526DD7">
        <w:t>CxA</w:t>
      </w:r>
      <w:proofErr w:type="spellEnd"/>
      <w:r w:rsidRPr="00526DD7">
        <w:t xml:space="preserve"> will develop project specific </w:t>
      </w:r>
      <w:proofErr w:type="spellStart"/>
      <w:r w:rsidRPr="00526DD7">
        <w:t>prefunctional</w:t>
      </w:r>
      <w:proofErr w:type="spellEnd"/>
      <w:r w:rsidRPr="00526DD7">
        <w:t xml:space="preserve"> checklists and will issue these checklists to the installing contractors to execute. The </w:t>
      </w:r>
      <w:proofErr w:type="spellStart"/>
      <w:r w:rsidRPr="00526DD7">
        <w:t>prefunctional</w:t>
      </w:r>
      <w:proofErr w:type="spellEnd"/>
      <w:r w:rsidRPr="00526DD7">
        <w:t xml:space="preserve"> checklists may be paper, electronic, or web based format.</w:t>
      </w:r>
    </w:p>
    <w:p w14:paraId="33BB4323" w14:textId="77777777" w:rsidR="00C13D5E" w:rsidRPr="00526DD7" w:rsidRDefault="00C13D5E" w:rsidP="004F0FA4">
      <w:pPr>
        <w:pStyle w:val="Rep4"/>
      </w:pPr>
      <w:r w:rsidRPr="00526DD7">
        <w:t xml:space="preserve">The </w:t>
      </w:r>
      <w:proofErr w:type="spellStart"/>
      <w:r w:rsidRPr="00526DD7">
        <w:t>CxA</w:t>
      </w:r>
      <w:proofErr w:type="spellEnd"/>
      <w:r w:rsidRPr="00526DD7">
        <w:t xml:space="preserve"> will verify the information being entered on the PFC checklists during normal job site visits.</w:t>
      </w:r>
    </w:p>
    <w:p w14:paraId="320B57E1" w14:textId="77777777" w:rsidR="00C13D5E" w:rsidRPr="00526DD7" w:rsidRDefault="00C13D5E" w:rsidP="004F0FA4">
      <w:pPr>
        <w:pStyle w:val="Rep4"/>
      </w:pPr>
      <w:r w:rsidRPr="00526DD7">
        <w:t>Prior to commencement of functional testing, the Commissioning Team shall perform a systems activation inspection to ensure the systems are ready to be functionally tested.</w:t>
      </w:r>
    </w:p>
    <w:p w14:paraId="7837151F" w14:textId="77777777" w:rsidR="00C13D5E" w:rsidRPr="00526DD7" w:rsidRDefault="00C13D5E" w:rsidP="004F0FA4">
      <w:pPr>
        <w:pStyle w:val="Rep4"/>
      </w:pPr>
      <w:r w:rsidRPr="00526DD7">
        <w:lastRenderedPageBreak/>
        <w:t xml:space="preserve">The installing contractors will ensure all Pre-functional Checklists are completed.  The </w:t>
      </w:r>
      <w:r w:rsidR="00587E85" w:rsidRPr="00526DD7">
        <w:t>C</w:t>
      </w:r>
      <w:r w:rsidRPr="00526DD7">
        <w:t>ontractor shall identify any missing checklists and provide as necessary.</w:t>
      </w:r>
    </w:p>
    <w:p w14:paraId="743243EA" w14:textId="77777777" w:rsidR="00C13D5E" w:rsidRPr="00526DD7" w:rsidRDefault="00C13D5E" w:rsidP="004F0FA4">
      <w:pPr>
        <w:pStyle w:val="Rep4"/>
      </w:pPr>
      <w:r w:rsidRPr="00526DD7">
        <w:t xml:space="preserve">The </w:t>
      </w:r>
      <w:proofErr w:type="spellStart"/>
      <w:r w:rsidRPr="00526DD7">
        <w:t>CxA</w:t>
      </w:r>
      <w:proofErr w:type="spellEnd"/>
      <w:r w:rsidRPr="00526DD7">
        <w:t xml:space="preserve"> will verify all Pre-functional Checklists, TAB and startup are complete for systems to be Functionally Tested.</w:t>
      </w:r>
    </w:p>
    <w:p w14:paraId="47645960" w14:textId="77777777" w:rsidR="00C13D5E" w:rsidRPr="00526DD7" w:rsidRDefault="00C13D5E" w:rsidP="004F0FA4">
      <w:pPr>
        <w:pStyle w:val="Rep4"/>
      </w:pPr>
      <w:r w:rsidRPr="00526DD7">
        <w:t xml:space="preserve">The </w:t>
      </w:r>
      <w:proofErr w:type="spellStart"/>
      <w:r w:rsidRPr="00526DD7">
        <w:t>CxA</w:t>
      </w:r>
      <w:proofErr w:type="spellEnd"/>
      <w:r w:rsidRPr="00526DD7">
        <w:t xml:space="preserve"> will prepare the Functional Testing protocols for execution with the assistance from the installing contractors.</w:t>
      </w:r>
    </w:p>
    <w:p w14:paraId="6FC58AF8" w14:textId="77777777" w:rsidR="00C13D5E" w:rsidRPr="00526DD7" w:rsidRDefault="00587E85" w:rsidP="004F0FA4">
      <w:pPr>
        <w:pStyle w:val="Rep4"/>
      </w:pPr>
      <w:r w:rsidRPr="00526DD7">
        <w:t xml:space="preserve">The </w:t>
      </w:r>
      <w:proofErr w:type="spellStart"/>
      <w:r w:rsidRPr="00526DD7">
        <w:t>CxA</w:t>
      </w:r>
      <w:proofErr w:type="spellEnd"/>
      <w:r w:rsidR="00C13D5E" w:rsidRPr="00526DD7">
        <w:t xml:space="preserve"> will </w:t>
      </w:r>
      <w:r w:rsidRPr="00526DD7">
        <w:t xml:space="preserve">coordinate with the Contractor to </w:t>
      </w:r>
      <w:r w:rsidR="00C13D5E" w:rsidRPr="00526DD7">
        <w:t>schedule the Functional Testing after the Pre-Functional Checklists, TAB, and equipment startup are complete.</w:t>
      </w:r>
    </w:p>
    <w:p w14:paraId="087136CC" w14:textId="77777777" w:rsidR="00C13D5E" w:rsidRPr="00526DD7" w:rsidRDefault="00C13D5E" w:rsidP="004F0FA4">
      <w:pPr>
        <w:pStyle w:val="Rep4"/>
      </w:pPr>
      <w:r w:rsidRPr="00526DD7">
        <w:t xml:space="preserve">Items of non-compliance in material, installation or setup are noted for the Contractor to correct.  Non-complying systems will then be retested and functional performance verified by the GC and the </w:t>
      </w:r>
      <w:proofErr w:type="spellStart"/>
      <w:r w:rsidRPr="00526DD7">
        <w:t>CxA</w:t>
      </w:r>
      <w:proofErr w:type="spellEnd"/>
      <w:r w:rsidRPr="00526DD7">
        <w:t>.</w:t>
      </w:r>
    </w:p>
    <w:p w14:paraId="7A4FD665" w14:textId="77777777" w:rsidR="00C13D5E" w:rsidRPr="00526DD7" w:rsidRDefault="00C13D5E" w:rsidP="004F0FA4">
      <w:pPr>
        <w:pStyle w:val="Rep4"/>
      </w:pPr>
      <w:r w:rsidRPr="00526DD7">
        <w:t xml:space="preserve">The </w:t>
      </w:r>
      <w:proofErr w:type="spellStart"/>
      <w:r w:rsidRPr="00526DD7">
        <w:t>CxA</w:t>
      </w:r>
      <w:proofErr w:type="spellEnd"/>
      <w:r w:rsidRPr="00526DD7">
        <w:t xml:space="preserve"> will execute all Functional Performance Testing for the commissioned systems with the assistance from the appropriate installing contractors.</w:t>
      </w:r>
    </w:p>
    <w:p w14:paraId="63E0D9EC" w14:textId="77777777" w:rsidR="00C13D5E" w:rsidRPr="00526DD7" w:rsidRDefault="00C13D5E" w:rsidP="004F0FA4">
      <w:pPr>
        <w:pStyle w:val="Rep4"/>
      </w:pPr>
      <w:r w:rsidRPr="00526DD7">
        <w:t>All functional performance tests are completed before Substantial Completion Date.</w:t>
      </w:r>
    </w:p>
    <w:p w14:paraId="44152F0A" w14:textId="77777777" w:rsidR="00C13D5E" w:rsidRPr="00526DD7" w:rsidRDefault="00C13D5E" w:rsidP="004F0FA4">
      <w:pPr>
        <w:pStyle w:val="Rep4"/>
      </w:pPr>
      <w:r w:rsidRPr="00526DD7">
        <w:t xml:space="preserve">The </w:t>
      </w:r>
      <w:proofErr w:type="spellStart"/>
      <w:r w:rsidRPr="00526DD7">
        <w:t>CxA</w:t>
      </w:r>
      <w:proofErr w:type="spellEnd"/>
      <w:r w:rsidRPr="00526DD7">
        <w:t xml:space="preserve"> will review the O&amp;M documentation for completeness and use in the Government Training sessions.</w:t>
      </w:r>
    </w:p>
    <w:p w14:paraId="7BBA7995" w14:textId="77777777" w:rsidR="00C13D5E" w:rsidRPr="00526DD7" w:rsidRDefault="00C13D5E" w:rsidP="004F0FA4">
      <w:pPr>
        <w:pStyle w:val="Rep4"/>
      </w:pPr>
      <w:r w:rsidRPr="00526DD7">
        <w:t xml:space="preserve">The GC and </w:t>
      </w:r>
      <w:proofErr w:type="spellStart"/>
      <w:r w:rsidRPr="00526DD7">
        <w:t>CxA</w:t>
      </w:r>
      <w:proofErr w:type="spellEnd"/>
      <w:r w:rsidRPr="00526DD7">
        <w:t xml:space="preserve"> will witness training session(s) to verify that acceptable training was provided.  </w:t>
      </w:r>
    </w:p>
    <w:p w14:paraId="3BD738FF" w14:textId="77777777" w:rsidR="00C13D5E" w:rsidRPr="00526DD7" w:rsidRDefault="00C13D5E" w:rsidP="004F0FA4">
      <w:pPr>
        <w:pStyle w:val="Rep4"/>
      </w:pPr>
      <w:r w:rsidRPr="00526DD7">
        <w:t xml:space="preserve">The </w:t>
      </w:r>
      <w:proofErr w:type="spellStart"/>
      <w:r w:rsidRPr="00526DD7">
        <w:t>CxA</w:t>
      </w:r>
      <w:proofErr w:type="spellEnd"/>
      <w:r w:rsidRPr="00526DD7">
        <w:t xml:space="preserve"> with the assistance of the commissioning team will compile all the commissioning information into a final commissioning report.</w:t>
      </w:r>
    </w:p>
    <w:p w14:paraId="4AB26FD2" w14:textId="77777777" w:rsidR="00C13D5E" w:rsidRPr="00526DD7" w:rsidRDefault="00C13D5E" w:rsidP="00A500FB">
      <w:pPr>
        <w:pStyle w:val="Rep1"/>
        <w:numPr>
          <w:ilvl w:val="1"/>
          <w:numId w:val="7"/>
        </w:numPr>
      </w:pPr>
      <w:bookmarkStart w:id="10" w:name="_Toc64453435"/>
      <w:bookmarkStart w:id="11" w:name="_Toc64454255"/>
      <w:bookmarkStart w:id="12" w:name="_Toc64454285"/>
      <w:bookmarkStart w:id="13" w:name="_Toc64454337"/>
      <w:bookmarkStart w:id="14" w:name="_Toc74636116"/>
      <w:bookmarkStart w:id="15" w:name="_Toc86823335"/>
      <w:r w:rsidRPr="00526DD7">
        <w:t>Commissioning Authority Limitation of Authority</w:t>
      </w:r>
      <w:bookmarkEnd w:id="10"/>
      <w:bookmarkEnd w:id="11"/>
      <w:bookmarkEnd w:id="12"/>
      <w:bookmarkEnd w:id="13"/>
      <w:bookmarkEnd w:id="14"/>
      <w:bookmarkEnd w:id="15"/>
      <w:r w:rsidRPr="00526DD7">
        <w:t>:</w:t>
      </w:r>
    </w:p>
    <w:p w14:paraId="3A789552" w14:textId="77777777" w:rsidR="00C13D5E" w:rsidRPr="00526DD7" w:rsidRDefault="00C13D5E" w:rsidP="00A500FB">
      <w:pPr>
        <w:pStyle w:val="Rep4"/>
        <w:numPr>
          <w:ilvl w:val="2"/>
          <w:numId w:val="8"/>
        </w:numPr>
      </w:pPr>
      <w:r w:rsidRPr="00526DD7">
        <w:t xml:space="preserve">The </w:t>
      </w:r>
      <w:proofErr w:type="spellStart"/>
      <w:r w:rsidRPr="00526DD7">
        <w:t>CxA</w:t>
      </w:r>
      <w:proofErr w:type="spellEnd"/>
      <w:r w:rsidRPr="00526DD7">
        <w:t xml:space="preserve"> is not authorized to modify, add or revoke the requirements of the Contract Documents.</w:t>
      </w:r>
    </w:p>
    <w:p w14:paraId="3F052FF3" w14:textId="77777777" w:rsidR="00C13D5E" w:rsidRPr="00526DD7" w:rsidRDefault="00C13D5E" w:rsidP="00A500FB">
      <w:pPr>
        <w:pStyle w:val="Rep4"/>
        <w:numPr>
          <w:ilvl w:val="2"/>
          <w:numId w:val="8"/>
        </w:numPr>
      </w:pPr>
      <w:r w:rsidRPr="00526DD7">
        <w:t xml:space="preserve">The </w:t>
      </w:r>
      <w:proofErr w:type="spellStart"/>
      <w:r w:rsidRPr="00526DD7">
        <w:t>CxA</w:t>
      </w:r>
      <w:proofErr w:type="spellEnd"/>
      <w:r w:rsidRPr="00526DD7">
        <w:t xml:space="preserve"> is not responsible for design concepts, design criteria or ensuring drawings and specifications comply with codes.</w:t>
      </w:r>
    </w:p>
    <w:p w14:paraId="450D49DB" w14:textId="77777777" w:rsidR="00C13D5E" w:rsidRPr="00526DD7" w:rsidRDefault="00C13D5E" w:rsidP="00A500FB">
      <w:pPr>
        <w:pStyle w:val="Rep4"/>
        <w:numPr>
          <w:ilvl w:val="2"/>
          <w:numId w:val="8"/>
        </w:numPr>
      </w:pPr>
      <w:r w:rsidRPr="00526DD7">
        <w:t>The CxA is not responsible for verifying designers’ calculations or drawing layouts in detail.</w:t>
      </w:r>
    </w:p>
    <w:p w14:paraId="29D72276" w14:textId="77777777" w:rsidR="00C13D5E" w:rsidRPr="00526DD7" w:rsidRDefault="00C13D5E" w:rsidP="00A500FB">
      <w:pPr>
        <w:pStyle w:val="Rep4"/>
        <w:numPr>
          <w:ilvl w:val="2"/>
          <w:numId w:val="8"/>
        </w:numPr>
      </w:pPr>
      <w:r w:rsidRPr="00526DD7">
        <w:t>The CxA is not responsible for construction or construction means and methods.</w:t>
      </w:r>
    </w:p>
    <w:p w14:paraId="3D51E2C8" w14:textId="77777777" w:rsidR="00C13D5E" w:rsidRDefault="00C13D5E" w:rsidP="00A500FB">
      <w:pPr>
        <w:pStyle w:val="Rep4"/>
        <w:numPr>
          <w:ilvl w:val="2"/>
          <w:numId w:val="8"/>
        </w:numPr>
      </w:pPr>
      <w:r w:rsidRPr="00526DD7">
        <w:t>The CxA is not responsible for providing testing equipment to contractors.</w:t>
      </w:r>
    </w:p>
    <w:p w14:paraId="0975EB4D" w14:textId="77777777" w:rsidR="00C13D5E" w:rsidRPr="00776BA8" w:rsidRDefault="00C13D5E" w:rsidP="004F0FA4">
      <w:pPr>
        <w:pStyle w:val="Rep1"/>
        <w:rPr>
          <w:b/>
        </w:rPr>
      </w:pPr>
      <w:bookmarkStart w:id="16" w:name="_Toc86823336"/>
      <w:r w:rsidRPr="00776BA8">
        <w:rPr>
          <w:b/>
        </w:rPr>
        <w:t>Systems to be Commissioned</w:t>
      </w:r>
      <w:bookmarkStart w:id="17" w:name="Systems"/>
      <w:bookmarkEnd w:id="16"/>
      <w:bookmarkEnd w:id="17"/>
    </w:p>
    <w:p w14:paraId="0BD097E2" w14:textId="77777777" w:rsidR="00C13D5E" w:rsidRPr="00526DD7" w:rsidRDefault="00C13D5E" w:rsidP="00A500FB">
      <w:pPr>
        <w:pStyle w:val="Rep1"/>
        <w:numPr>
          <w:ilvl w:val="1"/>
          <w:numId w:val="7"/>
        </w:numPr>
      </w:pPr>
      <w:bookmarkStart w:id="18" w:name="_Toc86823337"/>
      <w:r w:rsidRPr="00526DD7">
        <w:t>The following systems and assemblies will be commissioned:</w:t>
      </w:r>
      <w:bookmarkEnd w:id="18"/>
      <w:r w:rsidRPr="00526DD7">
        <w:t xml:space="preserve"> </w:t>
      </w:r>
    </w:p>
    <w:p w14:paraId="5C5F6156" w14:textId="77777777" w:rsidR="00C13D5E" w:rsidRPr="00526DD7" w:rsidRDefault="00C13D5E" w:rsidP="00A500FB">
      <w:pPr>
        <w:pStyle w:val="Rep4"/>
        <w:numPr>
          <w:ilvl w:val="2"/>
          <w:numId w:val="9"/>
        </w:numPr>
      </w:pPr>
      <w:r w:rsidRPr="00526DD7">
        <w:t>Division 08 Openings</w:t>
      </w:r>
    </w:p>
    <w:p w14:paraId="52260ED6" w14:textId="77777777" w:rsidR="00C13D5E" w:rsidRPr="00526DD7" w:rsidRDefault="00C13D5E" w:rsidP="00A500FB">
      <w:pPr>
        <w:pStyle w:val="Rep4"/>
        <w:numPr>
          <w:ilvl w:val="2"/>
          <w:numId w:val="9"/>
        </w:numPr>
      </w:pPr>
      <w:bookmarkStart w:id="19" w:name="_Toc64446189"/>
      <w:r w:rsidRPr="00526DD7">
        <w:t>Division 11 Equipment</w:t>
      </w:r>
    </w:p>
    <w:p w14:paraId="1914057B" w14:textId="77777777" w:rsidR="00C13D5E" w:rsidRPr="00526DD7" w:rsidRDefault="00C13D5E" w:rsidP="00A500FB">
      <w:pPr>
        <w:pStyle w:val="Rep4"/>
        <w:numPr>
          <w:ilvl w:val="2"/>
          <w:numId w:val="9"/>
        </w:numPr>
      </w:pPr>
      <w:r w:rsidRPr="00526DD7">
        <w:t>Division 21 Fire Suppression</w:t>
      </w:r>
    </w:p>
    <w:p w14:paraId="3022FC14" w14:textId="77777777" w:rsidR="00C13D5E" w:rsidRPr="00526DD7" w:rsidRDefault="00C13D5E" w:rsidP="00A500FB">
      <w:pPr>
        <w:pStyle w:val="Rep4"/>
        <w:numPr>
          <w:ilvl w:val="2"/>
          <w:numId w:val="9"/>
        </w:numPr>
      </w:pPr>
      <w:r w:rsidRPr="00526DD7">
        <w:lastRenderedPageBreak/>
        <w:t>Division 22 Plumbing</w:t>
      </w:r>
    </w:p>
    <w:p w14:paraId="492D4E2D" w14:textId="77777777" w:rsidR="00C13D5E" w:rsidRPr="00526DD7" w:rsidRDefault="00C13D5E" w:rsidP="00A500FB">
      <w:pPr>
        <w:pStyle w:val="Rep4"/>
        <w:numPr>
          <w:ilvl w:val="2"/>
          <w:numId w:val="9"/>
        </w:numPr>
      </w:pPr>
      <w:r w:rsidRPr="00526DD7">
        <w:t>Division 23 HVAC</w:t>
      </w:r>
    </w:p>
    <w:p w14:paraId="6A1CF60D" w14:textId="77777777" w:rsidR="00C13D5E" w:rsidRPr="00526DD7" w:rsidRDefault="00C13D5E" w:rsidP="00A500FB">
      <w:pPr>
        <w:pStyle w:val="Rep4"/>
        <w:numPr>
          <w:ilvl w:val="2"/>
          <w:numId w:val="9"/>
        </w:numPr>
      </w:pPr>
      <w:r w:rsidRPr="00526DD7">
        <w:t>Division 26 Electrical</w:t>
      </w:r>
    </w:p>
    <w:p w14:paraId="74184B87" w14:textId="77777777" w:rsidR="00C13D5E" w:rsidRPr="00526DD7" w:rsidRDefault="00C13D5E" w:rsidP="00A500FB">
      <w:pPr>
        <w:pStyle w:val="Rep4"/>
        <w:numPr>
          <w:ilvl w:val="2"/>
          <w:numId w:val="9"/>
        </w:numPr>
      </w:pPr>
      <w:r w:rsidRPr="00526DD7">
        <w:t>Division 27 Communication Systems</w:t>
      </w:r>
    </w:p>
    <w:p w14:paraId="63166F14" w14:textId="77777777" w:rsidR="00C13D5E" w:rsidRPr="00526DD7" w:rsidRDefault="00C13D5E" w:rsidP="00A500FB">
      <w:pPr>
        <w:pStyle w:val="Rep4"/>
        <w:numPr>
          <w:ilvl w:val="2"/>
          <w:numId w:val="9"/>
        </w:numPr>
      </w:pPr>
      <w:r w:rsidRPr="00526DD7">
        <w:t>Division 28 Electronic Safety and Security Systems</w:t>
      </w:r>
    </w:p>
    <w:p w14:paraId="6EB047FA" w14:textId="77777777" w:rsidR="00C13D5E" w:rsidRPr="00526DD7" w:rsidRDefault="00C13D5E" w:rsidP="00A500FB">
      <w:pPr>
        <w:pStyle w:val="Rep4"/>
        <w:numPr>
          <w:ilvl w:val="2"/>
          <w:numId w:val="9"/>
        </w:numPr>
      </w:pPr>
      <w:r w:rsidRPr="00526DD7">
        <w:t>Division 32 Exterior Improvements</w:t>
      </w:r>
    </w:p>
    <w:p w14:paraId="7BC6295E" w14:textId="77777777" w:rsidR="00C13D5E" w:rsidRPr="00526DD7" w:rsidRDefault="00C13D5E" w:rsidP="00A500FB">
      <w:pPr>
        <w:pStyle w:val="Rep4"/>
        <w:numPr>
          <w:ilvl w:val="2"/>
          <w:numId w:val="9"/>
        </w:numPr>
      </w:pPr>
      <w:r w:rsidRPr="00526DD7">
        <w:t>Division 33 Utilities</w:t>
      </w:r>
      <w:bookmarkStart w:id="20" w:name="Responsiblities"/>
      <w:bookmarkStart w:id="21" w:name="Schedule"/>
      <w:bookmarkStart w:id="22" w:name="Phase"/>
      <w:bookmarkEnd w:id="20"/>
      <w:bookmarkEnd w:id="21"/>
      <w:bookmarkEnd w:id="22"/>
    </w:p>
    <w:p w14:paraId="7C2DFC8C" w14:textId="77777777" w:rsidR="00C13D5E" w:rsidRPr="00526DD7" w:rsidRDefault="00C13D5E" w:rsidP="00A500FB">
      <w:pPr>
        <w:pStyle w:val="Rep1"/>
        <w:numPr>
          <w:ilvl w:val="1"/>
          <w:numId w:val="7"/>
        </w:numPr>
      </w:pPr>
      <w:bookmarkStart w:id="23" w:name="_Toc86823338"/>
      <w:r w:rsidRPr="00526DD7">
        <w:t>Prefunctional and Functional checklists:</w:t>
      </w:r>
      <w:bookmarkEnd w:id="19"/>
      <w:bookmarkEnd w:id="23"/>
    </w:p>
    <w:p w14:paraId="0B3E7B60" w14:textId="77777777" w:rsidR="00C13D5E" w:rsidRDefault="00C13D5E" w:rsidP="00A500FB">
      <w:pPr>
        <w:pStyle w:val="Rep4"/>
        <w:numPr>
          <w:ilvl w:val="2"/>
          <w:numId w:val="10"/>
        </w:numPr>
      </w:pPr>
      <w:r w:rsidRPr="00526DD7">
        <w:t>Table 1.2 is a list of the prefunctional and functional checklists required, as a minimum, to co</w:t>
      </w:r>
      <w:r w:rsidR="00182A4C" w:rsidRPr="00526DD7">
        <w:t>mmission the above systems. T</w:t>
      </w:r>
      <w:r w:rsidRPr="00526DD7">
        <w:t xml:space="preserve">able 1.2 </w:t>
      </w:r>
      <w:r w:rsidR="00182A4C" w:rsidRPr="00526DD7">
        <w:t xml:space="preserve">may be modified </w:t>
      </w:r>
      <w:r w:rsidRPr="00526DD7">
        <w:t xml:space="preserve">depending upon shop drawing approvals and final commissioning plan development. </w:t>
      </w:r>
    </w:p>
    <w:p w14:paraId="770FD6BB" w14:textId="77777777" w:rsidR="00C13D5E" w:rsidRPr="006239E0" w:rsidRDefault="00C13D5E" w:rsidP="004F0FA4">
      <w:pPr>
        <w:pStyle w:val="Rep1"/>
        <w:rPr>
          <w:b/>
        </w:rPr>
      </w:pPr>
      <w:r w:rsidRPr="006239E0">
        <w:rPr>
          <w:b/>
        </w:rPr>
        <w:t xml:space="preserve">Commissioning Team Members </w:t>
      </w:r>
      <w:r w:rsidR="0083231E" w:rsidRPr="006239E0">
        <w:rPr>
          <w:b/>
        </w:rPr>
        <w:t>Responsibilities</w:t>
      </w:r>
      <w:r w:rsidRPr="006239E0">
        <w:rPr>
          <w:b/>
        </w:rPr>
        <w:t xml:space="preserve"> </w:t>
      </w:r>
    </w:p>
    <w:p w14:paraId="35ADC15D" w14:textId="77777777" w:rsidR="00C13D5E" w:rsidRPr="00526DD7" w:rsidRDefault="00C13D5E" w:rsidP="00A500FB">
      <w:pPr>
        <w:pStyle w:val="Rep1"/>
        <w:numPr>
          <w:ilvl w:val="1"/>
          <w:numId w:val="7"/>
        </w:numPr>
      </w:pPr>
      <w:r w:rsidRPr="00526DD7">
        <w:t>Team Members contact information is listed in Table 1.1.  It includes the name of the contact, company, address, and communication information.  The contractor will amend as needed, as team members change or are added.  This table will be provided to the Government in the Commissioning Manual.</w:t>
      </w:r>
    </w:p>
    <w:p w14:paraId="65DFE952" w14:textId="77777777" w:rsidR="00C13D5E" w:rsidRPr="00526DD7" w:rsidRDefault="00C13D5E" w:rsidP="00A500FB">
      <w:pPr>
        <w:pStyle w:val="Rep1"/>
        <w:numPr>
          <w:ilvl w:val="1"/>
          <w:numId w:val="7"/>
        </w:numPr>
      </w:pPr>
      <w:bookmarkStart w:id="24" w:name="_Toc86823340"/>
      <w:r w:rsidRPr="00526DD7">
        <w:t>Government Authorized Technical Representative (GATR):</w:t>
      </w:r>
    </w:p>
    <w:p w14:paraId="5A06D524" w14:textId="77777777" w:rsidR="00C13D5E" w:rsidRPr="00526DD7" w:rsidRDefault="00C13D5E" w:rsidP="00A500FB">
      <w:pPr>
        <w:pStyle w:val="Rep4"/>
        <w:numPr>
          <w:ilvl w:val="2"/>
          <w:numId w:val="11"/>
        </w:numPr>
      </w:pPr>
      <w:r w:rsidRPr="00526DD7">
        <w:t>Attend initial commissioning meeting and additional meetings as necessary.</w:t>
      </w:r>
    </w:p>
    <w:p w14:paraId="532BA490" w14:textId="77777777" w:rsidR="00C13D5E" w:rsidRPr="00526DD7" w:rsidRDefault="00C13D5E" w:rsidP="00A500FB">
      <w:pPr>
        <w:pStyle w:val="Rep4"/>
        <w:numPr>
          <w:ilvl w:val="2"/>
          <w:numId w:val="11"/>
        </w:numPr>
      </w:pPr>
      <w:r w:rsidRPr="00526DD7">
        <w:t>Provide firm direction to the commissioning team to address issues and concerns identified during the commissioning process.</w:t>
      </w:r>
    </w:p>
    <w:p w14:paraId="4C550406" w14:textId="77777777" w:rsidR="00C13D5E" w:rsidRPr="00526DD7" w:rsidRDefault="00C13D5E" w:rsidP="00A500FB">
      <w:pPr>
        <w:pStyle w:val="Rep4"/>
        <w:numPr>
          <w:ilvl w:val="2"/>
          <w:numId w:val="11"/>
        </w:numPr>
      </w:pPr>
      <w:r w:rsidRPr="00526DD7">
        <w:t>Provide written responses to all commissioning related review comments issued by the CxA.</w:t>
      </w:r>
    </w:p>
    <w:p w14:paraId="7488409B" w14:textId="77777777" w:rsidR="00C13D5E" w:rsidRPr="00526DD7" w:rsidRDefault="00C13D5E" w:rsidP="00A500FB">
      <w:pPr>
        <w:pStyle w:val="Rep4"/>
        <w:numPr>
          <w:ilvl w:val="2"/>
          <w:numId w:val="11"/>
        </w:numPr>
      </w:pPr>
      <w:r w:rsidRPr="00526DD7">
        <w:t>Review commissioning progress reports, Issue logs, and submittals throughout the project</w:t>
      </w:r>
    </w:p>
    <w:p w14:paraId="2A235FC3" w14:textId="77777777" w:rsidR="00C13D5E" w:rsidRPr="00526DD7" w:rsidRDefault="00C13D5E" w:rsidP="00A500FB">
      <w:pPr>
        <w:pStyle w:val="Rep4"/>
        <w:numPr>
          <w:ilvl w:val="2"/>
          <w:numId w:val="11"/>
        </w:numPr>
      </w:pPr>
      <w:r w:rsidRPr="00526DD7">
        <w:t>Participate in the resolution of deficiencies identified during commissioning process.</w:t>
      </w:r>
    </w:p>
    <w:p w14:paraId="2A1D9395" w14:textId="77777777" w:rsidR="00C13D5E" w:rsidRPr="00526DD7" w:rsidRDefault="00C13D5E" w:rsidP="00A500FB">
      <w:pPr>
        <w:pStyle w:val="Rep4"/>
        <w:numPr>
          <w:ilvl w:val="2"/>
          <w:numId w:val="11"/>
        </w:numPr>
      </w:pPr>
      <w:r w:rsidRPr="00526DD7">
        <w:t>Assist the GC in coordinating the training of Governments personnel.</w:t>
      </w:r>
    </w:p>
    <w:p w14:paraId="4BB38981" w14:textId="77777777" w:rsidR="00C13D5E" w:rsidRPr="00526DD7" w:rsidRDefault="00C13D5E" w:rsidP="00A500FB">
      <w:pPr>
        <w:pStyle w:val="Rep1"/>
        <w:numPr>
          <w:ilvl w:val="1"/>
          <w:numId w:val="7"/>
        </w:numPr>
      </w:pPr>
      <w:r w:rsidRPr="00526DD7">
        <w:t>Commissioning Authority</w:t>
      </w:r>
      <w:bookmarkStart w:id="25" w:name="_Toc21341128"/>
      <w:bookmarkEnd w:id="24"/>
      <w:r w:rsidRPr="00526DD7">
        <w:t xml:space="preserve"> (CxA):</w:t>
      </w:r>
    </w:p>
    <w:p w14:paraId="41AEF38D" w14:textId="77777777" w:rsidR="00C13D5E" w:rsidRPr="00526DD7" w:rsidRDefault="00C13D5E" w:rsidP="00A500FB">
      <w:pPr>
        <w:pStyle w:val="Rep4"/>
        <w:numPr>
          <w:ilvl w:val="2"/>
          <w:numId w:val="12"/>
        </w:numPr>
      </w:pPr>
      <w:r w:rsidRPr="00526DD7">
        <w:t>Organize and lead the commissioning team.</w:t>
      </w:r>
    </w:p>
    <w:p w14:paraId="6FC25252" w14:textId="77777777" w:rsidR="00C13D5E" w:rsidRPr="00526DD7" w:rsidRDefault="00C13D5E" w:rsidP="004F0FA4">
      <w:pPr>
        <w:pStyle w:val="Rep4"/>
      </w:pPr>
      <w:r w:rsidRPr="00526DD7">
        <w:t>Coordinate the commissioning activities with the Installing Contractors and Government; help integrate commissioning activities into the Master Project Schedule.</w:t>
      </w:r>
    </w:p>
    <w:p w14:paraId="0CDCF56D" w14:textId="77777777" w:rsidR="00C13D5E" w:rsidRPr="00526DD7" w:rsidRDefault="00C13D5E" w:rsidP="004F0FA4">
      <w:pPr>
        <w:pStyle w:val="Rep4"/>
      </w:pPr>
      <w:r w:rsidRPr="00526DD7">
        <w:t>Plan and conduct commissioning team meetings as needed.</w:t>
      </w:r>
    </w:p>
    <w:p w14:paraId="13BFFDCA" w14:textId="77777777" w:rsidR="00C13D5E" w:rsidRPr="00526DD7" w:rsidRDefault="00C13D5E" w:rsidP="004F0FA4">
      <w:pPr>
        <w:pStyle w:val="Rep4"/>
      </w:pPr>
      <w:r w:rsidRPr="00526DD7">
        <w:t>Provide project-specific Prefunctional Checklist and Functional Performance Test procedures.</w:t>
      </w:r>
    </w:p>
    <w:p w14:paraId="4777E1C9" w14:textId="77777777" w:rsidR="00C13D5E" w:rsidRPr="00526DD7" w:rsidRDefault="00C13D5E" w:rsidP="004F0FA4">
      <w:pPr>
        <w:pStyle w:val="Rep4"/>
      </w:pPr>
      <w:r w:rsidRPr="00526DD7">
        <w:lastRenderedPageBreak/>
        <w:t>Reviews all completed Pre-Functional Checklists and verify a minimum of 10% in the field prior to Functional Performance Testing.</w:t>
      </w:r>
    </w:p>
    <w:p w14:paraId="5D1DA6B9" w14:textId="77777777" w:rsidR="00C13D5E" w:rsidRPr="00526DD7" w:rsidRDefault="00C13D5E" w:rsidP="004F0FA4">
      <w:pPr>
        <w:pStyle w:val="Rep4"/>
      </w:pPr>
      <w:r w:rsidRPr="00526DD7">
        <w:t>Prepare and maintain the commissioning issues log.</w:t>
      </w:r>
    </w:p>
    <w:p w14:paraId="5591E4B7" w14:textId="77777777" w:rsidR="00C13D5E" w:rsidRPr="00526DD7" w:rsidRDefault="00C13D5E" w:rsidP="004F0FA4">
      <w:pPr>
        <w:pStyle w:val="Rep4"/>
      </w:pPr>
      <w:r w:rsidRPr="00526DD7">
        <w:t>Review TAB procedures and reports. Sample actual readings to verify repeatability.</w:t>
      </w:r>
    </w:p>
    <w:p w14:paraId="590034B1" w14:textId="77777777" w:rsidR="00C13D5E" w:rsidRPr="00526DD7" w:rsidRDefault="00C13D5E" w:rsidP="004F0FA4">
      <w:pPr>
        <w:pStyle w:val="Rep4"/>
      </w:pPr>
      <w:r w:rsidRPr="00526DD7">
        <w:t>Execute all Functional Performance Testing of commissioned systems with the assistance from the appropriate installing contractors.</w:t>
      </w:r>
    </w:p>
    <w:p w14:paraId="77F25FEF" w14:textId="77777777" w:rsidR="00C13D5E" w:rsidRPr="00526DD7" w:rsidRDefault="00182A4C" w:rsidP="004F0FA4">
      <w:pPr>
        <w:pStyle w:val="Rep4"/>
      </w:pPr>
      <w:r w:rsidRPr="00526DD7">
        <w:t xml:space="preserve">Review </w:t>
      </w:r>
      <w:r w:rsidR="00C13D5E" w:rsidRPr="00526DD7">
        <w:t>control point trending to verify stable system operation.</w:t>
      </w:r>
    </w:p>
    <w:p w14:paraId="28575AC6" w14:textId="77777777" w:rsidR="00C13D5E" w:rsidRPr="00526DD7" w:rsidRDefault="00C13D5E" w:rsidP="004F0FA4">
      <w:pPr>
        <w:pStyle w:val="Rep4"/>
      </w:pPr>
      <w:r w:rsidRPr="00526DD7">
        <w:t>Verify the contractor has provided adequate training to the Government’s personnel for the commissioned systems.</w:t>
      </w:r>
    </w:p>
    <w:p w14:paraId="3A4216A7" w14:textId="77777777" w:rsidR="00C13D5E" w:rsidRPr="00526DD7" w:rsidRDefault="00C13D5E" w:rsidP="004F0FA4">
      <w:pPr>
        <w:pStyle w:val="Rep4"/>
      </w:pPr>
      <w:r w:rsidRPr="00526DD7">
        <w:t>Develops and</w:t>
      </w:r>
      <w:r w:rsidR="00182A4C" w:rsidRPr="00526DD7">
        <w:t xml:space="preserve"> submit</w:t>
      </w:r>
      <w:r w:rsidRPr="00526DD7">
        <w:t xml:space="preserve"> a final commissioning report at the end of project construction.</w:t>
      </w:r>
    </w:p>
    <w:p w14:paraId="146BCB67" w14:textId="77777777" w:rsidR="00C13D5E" w:rsidRPr="00526DD7" w:rsidRDefault="00C13D5E" w:rsidP="00A500FB">
      <w:pPr>
        <w:pStyle w:val="Rep1"/>
        <w:numPr>
          <w:ilvl w:val="1"/>
          <w:numId w:val="7"/>
        </w:numPr>
      </w:pPr>
      <w:bookmarkStart w:id="26" w:name="_Toc86823341"/>
      <w:bookmarkEnd w:id="25"/>
      <w:r w:rsidRPr="00526DD7">
        <w:t>A</w:t>
      </w:r>
      <w:r w:rsidR="00182A4C" w:rsidRPr="00526DD7">
        <w:t>rchitect</w:t>
      </w:r>
      <w:r w:rsidRPr="00526DD7">
        <w:t>/E</w:t>
      </w:r>
      <w:r w:rsidR="00182A4C" w:rsidRPr="00526DD7">
        <w:t>ngineer of Record</w:t>
      </w:r>
      <w:r w:rsidRPr="00526DD7">
        <w:t>:</w:t>
      </w:r>
    </w:p>
    <w:p w14:paraId="0666F3E1" w14:textId="77777777" w:rsidR="00C13D5E" w:rsidRPr="00526DD7" w:rsidRDefault="00C13D5E" w:rsidP="00A500FB">
      <w:pPr>
        <w:pStyle w:val="Rep4"/>
        <w:numPr>
          <w:ilvl w:val="2"/>
          <w:numId w:val="13"/>
        </w:numPr>
      </w:pPr>
      <w:r w:rsidRPr="00526DD7">
        <w:t>Provide copies of all project documents including plans, specifications, addenda, RFI Responses, ASI, PR’s, etc.</w:t>
      </w:r>
    </w:p>
    <w:p w14:paraId="36A6C0D3" w14:textId="77777777" w:rsidR="00C13D5E" w:rsidRPr="00526DD7" w:rsidRDefault="00C13D5E" w:rsidP="00A500FB">
      <w:pPr>
        <w:pStyle w:val="Rep4"/>
        <w:numPr>
          <w:ilvl w:val="2"/>
          <w:numId w:val="13"/>
        </w:numPr>
      </w:pPr>
      <w:r w:rsidRPr="00526DD7">
        <w:t>Provide any design narrative and sequences documentation requested by the CxA. The designers shall assist in clarifying the operation and control of commissioned equipment in areas where the specifications, control drawings or equipment documentation is not sufficient for writing detailed testing procedures.</w:t>
      </w:r>
    </w:p>
    <w:p w14:paraId="3640406F" w14:textId="77777777" w:rsidR="00C13D5E" w:rsidRPr="00526DD7" w:rsidRDefault="00C13D5E" w:rsidP="00A500FB">
      <w:pPr>
        <w:pStyle w:val="Rep4"/>
        <w:numPr>
          <w:ilvl w:val="2"/>
          <w:numId w:val="13"/>
        </w:numPr>
      </w:pPr>
      <w:r w:rsidRPr="00526DD7">
        <w:t>Participate in the resolution of deficiencies identified during commissioning process.</w:t>
      </w:r>
    </w:p>
    <w:p w14:paraId="59F4BDBC" w14:textId="77777777" w:rsidR="00C13D5E" w:rsidRPr="00526DD7" w:rsidRDefault="00C13D5E" w:rsidP="00A500FB">
      <w:pPr>
        <w:pStyle w:val="Rep1"/>
        <w:numPr>
          <w:ilvl w:val="1"/>
          <w:numId w:val="7"/>
        </w:numPr>
      </w:pPr>
      <w:r w:rsidRPr="00526DD7">
        <w:t>Installing Contractor</w:t>
      </w:r>
      <w:bookmarkEnd w:id="26"/>
      <w:r w:rsidRPr="00526DD7">
        <w:t>:</w:t>
      </w:r>
    </w:p>
    <w:p w14:paraId="1D1FC637" w14:textId="77777777" w:rsidR="00C13D5E" w:rsidRPr="00526DD7" w:rsidRDefault="00C13D5E" w:rsidP="00A500FB">
      <w:pPr>
        <w:pStyle w:val="Rep4"/>
        <w:numPr>
          <w:ilvl w:val="2"/>
          <w:numId w:val="14"/>
        </w:numPr>
      </w:pPr>
      <w:r w:rsidRPr="00526DD7">
        <w:t>Include commissioning requirements and activities in each purchase order or subcontract as appropriate.</w:t>
      </w:r>
    </w:p>
    <w:p w14:paraId="6703FB8D" w14:textId="77777777" w:rsidR="00C13D5E" w:rsidRPr="00526DD7" w:rsidRDefault="00C13D5E" w:rsidP="00A500FB">
      <w:pPr>
        <w:pStyle w:val="Rep4"/>
        <w:numPr>
          <w:ilvl w:val="2"/>
          <w:numId w:val="14"/>
        </w:numPr>
      </w:pPr>
      <w:r w:rsidRPr="00526DD7">
        <w:t>Facilitate the coordination of the commissioning and incorporate commissioning activities into the Master Project Schedule.</w:t>
      </w:r>
    </w:p>
    <w:p w14:paraId="1ED64CAE" w14:textId="77777777" w:rsidR="00C13D5E" w:rsidRPr="00526DD7" w:rsidRDefault="00C13D5E" w:rsidP="00A500FB">
      <w:pPr>
        <w:pStyle w:val="Rep4"/>
        <w:numPr>
          <w:ilvl w:val="2"/>
          <w:numId w:val="14"/>
        </w:numPr>
      </w:pPr>
      <w:r w:rsidRPr="00526DD7">
        <w:t>Ensure that all installing contractors execute their commissioning responsibilities according the contract documents and as indicated on the master project schedule.</w:t>
      </w:r>
    </w:p>
    <w:p w14:paraId="1E487DBD" w14:textId="77777777" w:rsidR="00C13D5E" w:rsidRPr="00526DD7" w:rsidRDefault="00C13D5E" w:rsidP="00A500FB">
      <w:pPr>
        <w:pStyle w:val="Rep4"/>
        <w:numPr>
          <w:ilvl w:val="2"/>
          <w:numId w:val="14"/>
        </w:numPr>
      </w:pPr>
      <w:r w:rsidRPr="00526DD7">
        <w:t>Provide copies of all submittals including all changes to the CxA as requested.</w:t>
      </w:r>
    </w:p>
    <w:p w14:paraId="5E0C7CEC" w14:textId="77777777" w:rsidR="00C13D5E" w:rsidRPr="00526DD7" w:rsidRDefault="00C13D5E" w:rsidP="00A500FB">
      <w:pPr>
        <w:pStyle w:val="Rep4"/>
        <w:numPr>
          <w:ilvl w:val="2"/>
          <w:numId w:val="14"/>
        </w:numPr>
      </w:pPr>
      <w:r w:rsidRPr="00526DD7">
        <w:t xml:space="preserve">Provide RFI documents related to the commissioned systems to the CxA as needed. </w:t>
      </w:r>
    </w:p>
    <w:p w14:paraId="20214B98" w14:textId="77777777" w:rsidR="00C13D5E" w:rsidRPr="00526DD7" w:rsidRDefault="00C13D5E" w:rsidP="00A500FB">
      <w:pPr>
        <w:pStyle w:val="Rep4"/>
        <w:numPr>
          <w:ilvl w:val="2"/>
          <w:numId w:val="14"/>
        </w:numPr>
      </w:pPr>
      <w:r w:rsidRPr="00526DD7">
        <w:t>Attend and participate in commissioning team coordination meetings.</w:t>
      </w:r>
    </w:p>
    <w:p w14:paraId="385DC23D" w14:textId="77777777" w:rsidR="00C13D5E" w:rsidRPr="00526DD7" w:rsidRDefault="00C13D5E" w:rsidP="00A500FB">
      <w:pPr>
        <w:pStyle w:val="Rep4"/>
        <w:numPr>
          <w:ilvl w:val="2"/>
          <w:numId w:val="14"/>
        </w:numPr>
      </w:pPr>
      <w:r w:rsidRPr="00526DD7">
        <w:t>Complete Prefunctional Checklists as work is completed and provide to the CxA for review and verification.</w:t>
      </w:r>
    </w:p>
    <w:p w14:paraId="7FF16497" w14:textId="77777777" w:rsidR="00C13D5E" w:rsidRPr="00526DD7" w:rsidRDefault="00C13D5E" w:rsidP="00A500FB">
      <w:pPr>
        <w:pStyle w:val="Rep4"/>
        <w:numPr>
          <w:ilvl w:val="2"/>
          <w:numId w:val="14"/>
        </w:numPr>
      </w:pPr>
      <w:r w:rsidRPr="00526DD7">
        <w:t>Document all equipment and system startup activities. Provide documentation to the CxA for review and incorporation into the commissioning report.</w:t>
      </w:r>
    </w:p>
    <w:p w14:paraId="6AACEB2A" w14:textId="77777777" w:rsidR="00C13D5E" w:rsidRPr="00526DD7" w:rsidRDefault="00C13D5E" w:rsidP="00A500FB">
      <w:pPr>
        <w:pStyle w:val="Rep4"/>
        <w:numPr>
          <w:ilvl w:val="2"/>
          <w:numId w:val="14"/>
        </w:numPr>
      </w:pPr>
      <w:r w:rsidRPr="00526DD7">
        <w:t>Cooperate with the CxA for timely resolution of issues recorded in the issues log.</w:t>
      </w:r>
    </w:p>
    <w:p w14:paraId="06C6A345" w14:textId="77777777" w:rsidR="00C13D5E" w:rsidRPr="00526DD7" w:rsidRDefault="00C13D5E" w:rsidP="00A500FB">
      <w:pPr>
        <w:pStyle w:val="Rep4"/>
        <w:numPr>
          <w:ilvl w:val="2"/>
          <w:numId w:val="14"/>
        </w:numPr>
      </w:pPr>
      <w:r w:rsidRPr="00526DD7">
        <w:lastRenderedPageBreak/>
        <w:t>Notify the CxA when systems are ready for startup and functional testing including</w:t>
      </w:r>
    </w:p>
    <w:p w14:paraId="0D724EF5" w14:textId="77777777" w:rsidR="00C13D5E" w:rsidRPr="00526DD7" w:rsidRDefault="0083231E" w:rsidP="00A500FB">
      <w:pPr>
        <w:pStyle w:val="Rep4"/>
        <w:numPr>
          <w:ilvl w:val="2"/>
          <w:numId w:val="14"/>
        </w:numPr>
      </w:pPr>
      <w:r w:rsidRPr="00526DD7">
        <w:t>Completing</w:t>
      </w:r>
      <w:r w:rsidR="00C13D5E" w:rsidRPr="00526DD7">
        <w:t xml:space="preserve"> and submitting system readiness checks.</w:t>
      </w:r>
    </w:p>
    <w:p w14:paraId="754BCC04" w14:textId="77777777" w:rsidR="00C13D5E" w:rsidRPr="00526DD7" w:rsidRDefault="00C13D5E" w:rsidP="00A500FB">
      <w:pPr>
        <w:pStyle w:val="Rep4"/>
        <w:numPr>
          <w:ilvl w:val="2"/>
          <w:numId w:val="14"/>
        </w:numPr>
      </w:pPr>
      <w:r w:rsidRPr="00526DD7">
        <w:t>Provide assistance during the functional testing process including providing sufficient access to all equipment and components.</w:t>
      </w:r>
    </w:p>
    <w:p w14:paraId="77DEAC70" w14:textId="77777777" w:rsidR="00C13D5E" w:rsidRPr="00526DD7" w:rsidRDefault="00C13D5E" w:rsidP="00A500FB">
      <w:pPr>
        <w:pStyle w:val="Rep4"/>
        <w:numPr>
          <w:ilvl w:val="2"/>
          <w:numId w:val="14"/>
        </w:numPr>
      </w:pPr>
      <w:r w:rsidRPr="00526DD7">
        <w:t>Collect, compile, and submittal the Operations and Maintenance Manuals for approval prior to scheduling the government training sessions.</w:t>
      </w:r>
    </w:p>
    <w:p w14:paraId="348A2F9C" w14:textId="77777777" w:rsidR="00C13D5E" w:rsidRDefault="00C13D5E" w:rsidP="00A500FB">
      <w:pPr>
        <w:pStyle w:val="Rep4"/>
        <w:numPr>
          <w:ilvl w:val="2"/>
          <w:numId w:val="14"/>
        </w:numPr>
      </w:pPr>
      <w:r w:rsidRPr="00526DD7">
        <w:t>Prepare a written training plan as indicated in the project specifications.</w:t>
      </w:r>
    </w:p>
    <w:p w14:paraId="3451554E" w14:textId="77777777" w:rsidR="00C13D5E" w:rsidRPr="006239E0" w:rsidRDefault="00C13D5E" w:rsidP="006239E0">
      <w:pPr>
        <w:pStyle w:val="Rep1"/>
        <w:rPr>
          <w:b/>
          <w:bCs w:val="0"/>
        </w:rPr>
      </w:pPr>
      <w:bookmarkStart w:id="27" w:name="_Toc86823345"/>
      <w:r w:rsidRPr="006239E0">
        <w:rPr>
          <w:b/>
          <w:bCs w:val="0"/>
        </w:rPr>
        <w:t>Commissioning Schedule</w:t>
      </w:r>
      <w:bookmarkEnd w:id="27"/>
    </w:p>
    <w:p w14:paraId="2F425ED0" w14:textId="77777777" w:rsidR="00C13D5E" w:rsidRPr="00526DD7" w:rsidRDefault="00C13D5E" w:rsidP="00A500FB">
      <w:pPr>
        <w:pStyle w:val="Rep1"/>
        <w:numPr>
          <w:ilvl w:val="1"/>
          <w:numId w:val="7"/>
        </w:numPr>
      </w:pPr>
      <w:bookmarkStart w:id="28" w:name="_Toc86813727"/>
      <w:bookmarkStart w:id="29" w:name="_Toc86823346"/>
      <w:r w:rsidRPr="00526DD7">
        <w:t>Figure 1.1 contains a summary schedule of the commissioning activities.</w:t>
      </w:r>
      <w:bookmarkEnd w:id="28"/>
      <w:bookmarkEnd w:id="29"/>
    </w:p>
    <w:p w14:paraId="203C245C" w14:textId="77777777" w:rsidR="00C13D5E" w:rsidRPr="00526DD7" w:rsidRDefault="00C13D5E" w:rsidP="00A500FB">
      <w:pPr>
        <w:pStyle w:val="Rep4"/>
        <w:numPr>
          <w:ilvl w:val="2"/>
          <w:numId w:val="15"/>
        </w:numPr>
      </w:pPr>
      <w:bookmarkStart w:id="30" w:name="_Toc86813728"/>
      <w:bookmarkStart w:id="31" w:name="_Toc86823347"/>
      <w:r w:rsidRPr="00526DD7">
        <w:t xml:space="preserve">The CxA will plan and conduct site visits and commissioning meetings on a </w:t>
      </w:r>
      <w:bookmarkEnd w:id="30"/>
      <w:bookmarkEnd w:id="31"/>
      <w:r w:rsidR="0061119D" w:rsidRPr="00526DD7">
        <w:t>regular basis.</w:t>
      </w:r>
    </w:p>
    <w:p w14:paraId="3E4BAC3F" w14:textId="77777777" w:rsidR="00C13D5E" w:rsidRDefault="00C13D5E" w:rsidP="00A500FB">
      <w:pPr>
        <w:pStyle w:val="Rep4"/>
        <w:numPr>
          <w:ilvl w:val="2"/>
          <w:numId w:val="15"/>
        </w:numPr>
      </w:pPr>
      <w:bookmarkStart w:id="32" w:name="_Toc86813730"/>
      <w:bookmarkStart w:id="33" w:name="_Toc86823349"/>
      <w:r w:rsidRPr="00526DD7">
        <w:t>Visits will be by Government Commissioning Representatives with the appropriate technical expertise.  On some occasions, more than one Government Commissioning Representative will be on site.</w:t>
      </w:r>
      <w:bookmarkEnd w:id="32"/>
      <w:bookmarkEnd w:id="33"/>
    </w:p>
    <w:p w14:paraId="781BCA05" w14:textId="77777777" w:rsidR="00C13D5E" w:rsidRPr="006239E0" w:rsidRDefault="00C13D5E" w:rsidP="006239E0">
      <w:pPr>
        <w:pStyle w:val="Rep1"/>
        <w:rPr>
          <w:b/>
        </w:rPr>
      </w:pPr>
      <w:r w:rsidRPr="006239E0">
        <w:rPr>
          <w:b/>
        </w:rPr>
        <w:t>Construction Phase Commissioning Activities</w:t>
      </w:r>
    </w:p>
    <w:p w14:paraId="5D22198D" w14:textId="77777777" w:rsidR="00C13D5E" w:rsidRPr="00526DD7" w:rsidRDefault="00C13D5E" w:rsidP="00A500FB">
      <w:pPr>
        <w:pStyle w:val="Rep1"/>
        <w:numPr>
          <w:ilvl w:val="1"/>
          <w:numId w:val="7"/>
        </w:numPr>
      </w:pPr>
      <w:r w:rsidRPr="00526DD7">
        <w:t xml:space="preserve">COMMISSIONING COORDINATION/KICK-OFF MEETING </w:t>
      </w:r>
    </w:p>
    <w:p w14:paraId="003B1A42" w14:textId="77777777" w:rsidR="00C13D5E" w:rsidRPr="00526DD7" w:rsidRDefault="00C13D5E" w:rsidP="00A500FB">
      <w:pPr>
        <w:pStyle w:val="Rep4"/>
        <w:numPr>
          <w:ilvl w:val="2"/>
          <w:numId w:val="16"/>
        </w:numPr>
      </w:pPr>
      <w:r w:rsidRPr="00526DD7">
        <w:t>Commissioning during the Construction Phase starts with a coordination/Kick-off meeting conducted by the Commissioning Authority wherein the commissioning process, activities, and each team member responsibilities are reviewed with the commissioning team members. Commissioning meetings will be conducted throughout construction to plan, coordinate, and schedule activities and address commissioning related issues.</w:t>
      </w:r>
    </w:p>
    <w:p w14:paraId="766AF5E5" w14:textId="77777777" w:rsidR="00C13D5E" w:rsidRPr="00526DD7" w:rsidRDefault="00C13D5E" w:rsidP="00A500FB">
      <w:pPr>
        <w:pStyle w:val="Rep1"/>
        <w:numPr>
          <w:ilvl w:val="1"/>
          <w:numId w:val="7"/>
        </w:numPr>
      </w:pPr>
      <w:r w:rsidRPr="00526DD7">
        <w:t>S</w:t>
      </w:r>
      <w:r w:rsidR="00182A4C" w:rsidRPr="00526DD7">
        <w:t>CHEDULING</w:t>
      </w:r>
    </w:p>
    <w:p w14:paraId="00683A92" w14:textId="77777777" w:rsidR="00C13D5E" w:rsidRPr="00526DD7" w:rsidRDefault="00C13D5E" w:rsidP="00A500FB">
      <w:pPr>
        <w:pStyle w:val="Rep4"/>
        <w:numPr>
          <w:ilvl w:val="2"/>
          <w:numId w:val="17"/>
        </w:numPr>
      </w:pPr>
      <w:r w:rsidRPr="00526DD7">
        <w:t>The CxA will work with GC to plan and schedule the commissioning activities.  The CxA will review the Construction Schedule and verify that commissioning activities are properly scheduled.  The GC will integrate all commissioning activities and milestones into the master schedule.</w:t>
      </w:r>
    </w:p>
    <w:p w14:paraId="399BB5F3" w14:textId="77777777" w:rsidR="00C13D5E" w:rsidRPr="00526DD7" w:rsidRDefault="00C13D5E" w:rsidP="00A500FB">
      <w:pPr>
        <w:pStyle w:val="Rep1"/>
        <w:numPr>
          <w:ilvl w:val="1"/>
          <w:numId w:val="7"/>
        </w:numPr>
      </w:pPr>
      <w:r w:rsidRPr="00526DD7">
        <w:t>SUBMITTAL REVIEW</w:t>
      </w:r>
    </w:p>
    <w:p w14:paraId="25A00CFD" w14:textId="77777777" w:rsidR="00C13D5E" w:rsidRPr="00526DD7" w:rsidRDefault="00C13D5E" w:rsidP="00A500FB">
      <w:pPr>
        <w:pStyle w:val="Rep4"/>
        <w:numPr>
          <w:ilvl w:val="2"/>
          <w:numId w:val="18"/>
        </w:numPr>
      </w:pPr>
      <w:r w:rsidRPr="00526DD7">
        <w:t>The CxA will review Cx related submittals for quality and compliance with the Project Requirements. The CxA will indicate on the approved submittal schedule which submittals are considered to be Cx related. The Contractor will forward all necessary copies of the submittal package to the GATR. The GATR will be responsible for disseminating the submittals to all proje</w:t>
      </w:r>
      <w:r w:rsidR="00182A4C" w:rsidRPr="00526DD7">
        <w:t>ct team members including the Cx</w:t>
      </w:r>
      <w:r w:rsidRPr="00526DD7">
        <w:t>A. The GATR will send one complete copy of the submittal package directly to the CxA, preferably in electronic format. The CxA will review the submittal package concurrently with the GATR performing their review. Any review comments generated by the CxA will be issued directly to the GATR. The GATR will then issue a comprehensive set of review comments as part of the stamped submittal package returned to the Contractor.</w:t>
      </w:r>
    </w:p>
    <w:p w14:paraId="081F0262" w14:textId="77777777" w:rsidR="00C13D5E" w:rsidRPr="00526DD7" w:rsidRDefault="00C13D5E" w:rsidP="004F0FA4">
      <w:pPr>
        <w:pStyle w:val="Rep4"/>
      </w:pPr>
      <w:r w:rsidRPr="00526DD7">
        <w:t xml:space="preserve">Data for Commissioning:  The CxA will provide a list of submittal data needed for the Commissioning Process to the GC.  The GC will provide the requested information to the </w:t>
      </w:r>
      <w:r w:rsidRPr="00526DD7">
        <w:lastRenderedPageBreak/>
        <w:t xml:space="preserve">CxA as it becomes available. Typically submittal data required includes: detailed manufacturer installation instructions, start-up, operating, and troubleshooting procedures, fan and pump curves, and performance data. This information is required for development of the Pre-Functional checklists. </w:t>
      </w:r>
    </w:p>
    <w:p w14:paraId="28AB0D1F" w14:textId="77777777" w:rsidR="00C13D5E" w:rsidRPr="00526DD7" w:rsidRDefault="00C13D5E" w:rsidP="00A500FB">
      <w:pPr>
        <w:pStyle w:val="Rep1"/>
        <w:numPr>
          <w:ilvl w:val="1"/>
          <w:numId w:val="7"/>
        </w:numPr>
      </w:pPr>
      <w:r w:rsidRPr="00526DD7">
        <w:t>PREFUNCTIONAL CHECKLISTS</w:t>
      </w:r>
    </w:p>
    <w:p w14:paraId="4523157C" w14:textId="77777777" w:rsidR="00C13D5E" w:rsidRPr="00526DD7" w:rsidRDefault="00C13D5E" w:rsidP="00A500FB">
      <w:pPr>
        <w:pStyle w:val="Rep4"/>
        <w:numPr>
          <w:ilvl w:val="2"/>
          <w:numId w:val="19"/>
        </w:numPr>
      </w:pPr>
      <w:r w:rsidRPr="00526DD7">
        <w:t xml:space="preserve">General:  Pre-Functional checklists ensure that the equipment and systems are properly installed and operational before functional testing begins. Prefunctional checklists are static type inspections and procedures to prepare the equipment for initial operation. </w:t>
      </w:r>
    </w:p>
    <w:p w14:paraId="6DFC0ADD" w14:textId="77777777" w:rsidR="00C13D5E" w:rsidRPr="00526DD7" w:rsidRDefault="00C13D5E" w:rsidP="00A500FB">
      <w:pPr>
        <w:pStyle w:val="Rep4"/>
        <w:numPr>
          <w:ilvl w:val="2"/>
          <w:numId w:val="19"/>
        </w:numPr>
      </w:pPr>
      <w:r w:rsidRPr="00526DD7">
        <w:t xml:space="preserve">Pre-Functional Checklist: The Commissioning Agent will develop specific prefunctional checklists for each piece of equipment included in the commissioning process. The CxA will issue the prefunctional checklist to the installing contractors. </w:t>
      </w:r>
    </w:p>
    <w:p w14:paraId="7939B1CC" w14:textId="77777777" w:rsidR="00C13D5E" w:rsidRPr="00526DD7" w:rsidRDefault="00C13D5E" w:rsidP="00A500FB">
      <w:pPr>
        <w:pStyle w:val="Rep4"/>
        <w:numPr>
          <w:ilvl w:val="2"/>
          <w:numId w:val="19"/>
        </w:numPr>
      </w:pPr>
      <w:r w:rsidRPr="00526DD7">
        <w:t xml:space="preserve">Execution of Pre-Functional Checklists: The installing contractors will fill out the pre-functional checklists. The checklist format will be [Paper hard copies, electronic, a cloud based commissioning field tool]. Checklists should be completed as the equipment installation progresses. [Online access to the PFC forms will be provided by the CxA. The installing contractors will complete the forms on their own personal tablet device or one will be provided for them] The GC will manage the process and ensure all PFC forms have been completed &amp; signed by the installing contractors. The CxA will verify 10 percent of the pre-function checklists as the checklists are being completed. Inaccurate or incomplete prefunctional checklist shall be returned to the Contractor for corrections and resubmission. The GC will provide all completed prefunctional checklist to the CXA for inclusion in the final commissioning report. Only individuals that have direct knowledge and witnessed that a line item task on the pre-functional checklist was actually performed shall initial or check that item off. </w:t>
      </w:r>
    </w:p>
    <w:p w14:paraId="3566E681" w14:textId="77777777" w:rsidR="00C13D5E" w:rsidRPr="00526DD7" w:rsidRDefault="00C13D5E" w:rsidP="00A500FB">
      <w:pPr>
        <w:pStyle w:val="Rep4"/>
        <w:numPr>
          <w:ilvl w:val="2"/>
          <w:numId w:val="19"/>
        </w:numPr>
      </w:pPr>
      <w:r w:rsidRPr="00526DD7">
        <w:t>Deficiencies:  The installing contractor shall list any outstanding items of the initial start-up and pre-functional procedures that were not completed successfully, at the bottom of the procedures form or on an attached sheet.  The procedures form and any outstanding deficiencies shall be provided to the GC and the CxA within 2 days of test completion.  The GC and CxA will review and monitor outstanding deficiencies. The installing contractors shall correct deficiencies and re-inspect or re-test, as applicable, at no extra cost to Government.</w:t>
      </w:r>
    </w:p>
    <w:p w14:paraId="47A5C565" w14:textId="77777777" w:rsidR="00C13D5E" w:rsidRPr="00526DD7" w:rsidRDefault="00C13D5E" w:rsidP="00A500FB">
      <w:pPr>
        <w:pStyle w:val="Rep1"/>
        <w:numPr>
          <w:ilvl w:val="1"/>
          <w:numId w:val="7"/>
        </w:numPr>
      </w:pPr>
      <w:r w:rsidRPr="00526DD7">
        <w:t>EQUIPMENT START UP MEETING</w:t>
      </w:r>
    </w:p>
    <w:p w14:paraId="3D928810" w14:textId="77777777" w:rsidR="00E04768" w:rsidRPr="00526DD7" w:rsidRDefault="00C13D5E" w:rsidP="00A500FB">
      <w:pPr>
        <w:pStyle w:val="Rep4"/>
        <w:numPr>
          <w:ilvl w:val="2"/>
          <w:numId w:val="20"/>
        </w:numPr>
      </w:pPr>
      <w:r w:rsidRPr="00526DD7">
        <w:t>General: This coordination meeting should occur well before start-up actually takes place to initiate preparations for both starting the equipment and maintaining it after start-up.  The meeting should include key commissioning team members such as the followings: Installing contractors, equipment start up vendor representatives.  The meeting should focus on discussing activities that must happen before equipment startup such as: electrical power availability,</w:t>
      </w:r>
      <w:r w:rsidR="00E04768" w:rsidRPr="00526DD7">
        <w:t xml:space="preserve"> flushing and cleaning piping </w:t>
      </w:r>
      <w:r w:rsidRPr="00526DD7">
        <w:t>systems, indoor air quality maintenance, etc. The meeting should close by developing and submitting a start-up plan for executing equipment start up for each piece of equipment included in the Commissioning process.</w:t>
      </w:r>
      <w:r w:rsidR="00E04768" w:rsidRPr="00526DD7">
        <w:t xml:space="preserve"> </w:t>
      </w:r>
    </w:p>
    <w:p w14:paraId="397A9585" w14:textId="77777777" w:rsidR="00C13D5E" w:rsidRPr="00526DD7" w:rsidRDefault="00C13D5E" w:rsidP="004F0FA4">
      <w:pPr>
        <w:pStyle w:val="Rep4"/>
      </w:pPr>
      <w:r w:rsidRPr="00526DD7">
        <w:t>The startup plan must include these procedures:</w:t>
      </w:r>
    </w:p>
    <w:p w14:paraId="2EC6E2A3" w14:textId="77777777" w:rsidR="00C13D5E" w:rsidRPr="00526DD7" w:rsidRDefault="00C13D5E" w:rsidP="000F02D3">
      <w:pPr>
        <w:spacing w:line="240" w:lineRule="auto"/>
        <w:ind w:left="1296"/>
        <w:jc w:val="both"/>
        <w:rPr>
          <w:rFonts w:ascii="Arial" w:hAnsi="Arial" w:cs="Arial"/>
          <w:sz w:val="20"/>
          <w:szCs w:val="20"/>
        </w:rPr>
      </w:pPr>
      <w:r w:rsidRPr="00526DD7">
        <w:rPr>
          <w:rFonts w:ascii="Arial" w:hAnsi="Arial" w:cs="Arial"/>
          <w:sz w:val="20"/>
          <w:szCs w:val="20"/>
        </w:rPr>
        <w:t>The plan should cover detailed start up procedures from equipment manufacturers and provide checkout procedures using standard filed checkout sheets. The documentation should include checklists and procedures with specific boxes or lines for recording and documenting inspections of each piece of equipment.</w:t>
      </w:r>
    </w:p>
    <w:p w14:paraId="1EF16075" w14:textId="77777777" w:rsidR="00E04768" w:rsidRPr="00526DD7" w:rsidRDefault="00E04768" w:rsidP="000F02D3">
      <w:pPr>
        <w:spacing w:line="240" w:lineRule="auto"/>
        <w:ind w:left="1296"/>
        <w:jc w:val="both"/>
        <w:rPr>
          <w:rFonts w:ascii="Arial" w:hAnsi="Arial" w:cs="Arial"/>
          <w:sz w:val="20"/>
          <w:szCs w:val="20"/>
        </w:rPr>
      </w:pPr>
    </w:p>
    <w:p w14:paraId="2D0E28CB" w14:textId="77777777" w:rsidR="00C13D5E" w:rsidRPr="00526DD7" w:rsidRDefault="00E04768" w:rsidP="000F02D3">
      <w:pPr>
        <w:spacing w:line="240" w:lineRule="auto"/>
        <w:ind w:left="1296"/>
        <w:jc w:val="both"/>
        <w:rPr>
          <w:rFonts w:ascii="Arial" w:hAnsi="Arial" w:cs="Arial"/>
          <w:sz w:val="20"/>
          <w:szCs w:val="20"/>
        </w:rPr>
      </w:pPr>
      <w:r w:rsidRPr="00526DD7">
        <w:rPr>
          <w:rFonts w:ascii="Arial" w:hAnsi="Arial" w:cs="Arial"/>
          <w:sz w:val="20"/>
          <w:szCs w:val="20"/>
        </w:rPr>
        <w:t xml:space="preserve">Maintenance </w:t>
      </w:r>
      <w:r w:rsidR="0083231E" w:rsidRPr="00526DD7">
        <w:rPr>
          <w:rFonts w:ascii="Arial" w:hAnsi="Arial" w:cs="Arial"/>
          <w:sz w:val="20"/>
          <w:szCs w:val="20"/>
        </w:rPr>
        <w:t>procedures: include</w:t>
      </w:r>
      <w:r w:rsidR="00C13D5E" w:rsidRPr="00526DD7">
        <w:rPr>
          <w:rFonts w:ascii="Arial" w:hAnsi="Arial" w:cs="Arial"/>
          <w:sz w:val="20"/>
          <w:szCs w:val="20"/>
        </w:rPr>
        <w:t xml:space="preserve"> maintenance procedures to follow while the systems are operated prior to turnover to the Government. These procedures should include at least the following:</w:t>
      </w:r>
    </w:p>
    <w:p w14:paraId="133FC7BE" w14:textId="77777777" w:rsidR="00C13D5E" w:rsidRPr="00526DD7" w:rsidRDefault="00C13D5E" w:rsidP="00A500FB">
      <w:pPr>
        <w:pStyle w:val="ListParagraph"/>
        <w:numPr>
          <w:ilvl w:val="0"/>
          <w:numId w:val="6"/>
        </w:numPr>
        <w:jc w:val="both"/>
        <w:rPr>
          <w:rFonts w:cs="Arial"/>
          <w:szCs w:val="20"/>
        </w:rPr>
      </w:pPr>
      <w:r w:rsidRPr="00526DD7">
        <w:rPr>
          <w:rFonts w:cs="Arial"/>
          <w:szCs w:val="20"/>
        </w:rPr>
        <w:t>Protection of the equipment from exposure to construction</w:t>
      </w:r>
    </w:p>
    <w:p w14:paraId="10DE8F41" w14:textId="77777777" w:rsidR="00C13D5E" w:rsidRPr="00526DD7" w:rsidRDefault="00C13D5E" w:rsidP="00A500FB">
      <w:pPr>
        <w:pStyle w:val="ListParagraph"/>
        <w:numPr>
          <w:ilvl w:val="0"/>
          <w:numId w:val="6"/>
        </w:numPr>
        <w:jc w:val="both"/>
        <w:rPr>
          <w:rFonts w:cs="Arial"/>
          <w:szCs w:val="20"/>
        </w:rPr>
      </w:pPr>
      <w:r w:rsidRPr="00526DD7">
        <w:rPr>
          <w:rFonts w:cs="Arial"/>
          <w:szCs w:val="20"/>
        </w:rPr>
        <w:t>Cleaning of the equipment</w:t>
      </w:r>
      <w:r w:rsidR="00E04768" w:rsidRPr="00526DD7">
        <w:rPr>
          <w:rFonts w:cs="Arial"/>
          <w:szCs w:val="20"/>
        </w:rPr>
        <w:t xml:space="preserve"> – identify the parties responsible</w:t>
      </w:r>
    </w:p>
    <w:p w14:paraId="452A722D" w14:textId="77777777" w:rsidR="00C13D5E" w:rsidRPr="00526DD7" w:rsidRDefault="00C13D5E" w:rsidP="00A500FB">
      <w:pPr>
        <w:pStyle w:val="ListParagraph"/>
        <w:numPr>
          <w:ilvl w:val="0"/>
          <w:numId w:val="6"/>
        </w:numPr>
        <w:jc w:val="both"/>
        <w:rPr>
          <w:rFonts w:cs="Arial"/>
          <w:szCs w:val="20"/>
        </w:rPr>
      </w:pPr>
      <w:r w:rsidRPr="00526DD7">
        <w:rPr>
          <w:rFonts w:cs="Arial"/>
          <w:szCs w:val="20"/>
        </w:rPr>
        <w:t>Monitoring of system during operation</w:t>
      </w:r>
      <w:r w:rsidR="00E04768" w:rsidRPr="00526DD7">
        <w:rPr>
          <w:rFonts w:cs="Arial"/>
          <w:szCs w:val="20"/>
        </w:rPr>
        <w:t xml:space="preserve"> – clearly identify responsible parties</w:t>
      </w:r>
    </w:p>
    <w:p w14:paraId="086AFFB8" w14:textId="77777777" w:rsidR="00C13D5E" w:rsidRPr="00526DD7" w:rsidRDefault="00C13D5E" w:rsidP="00A500FB">
      <w:pPr>
        <w:pStyle w:val="ListParagraph"/>
        <w:numPr>
          <w:ilvl w:val="0"/>
          <w:numId w:val="6"/>
        </w:numPr>
        <w:jc w:val="both"/>
        <w:rPr>
          <w:rFonts w:cs="Arial"/>
          <w:szCs w:val="20"/>
        </w:rPr>
      </w:pPr>
      <w:r w:rsidRPr="00526DD7">
        <w:rPr>
          <w:rFonts w:cs="Arial"/>
          <w:szCs w:val="20"/>
        </w:rPr>
        <w:t>Schedule for servicing such as cleaning str</w:t>
      </w:r>
      <w:r w:rsidR="00AF7B86" w:rsidRPr="00526DD7">
        <w:rPr>
          <w:rFonts w:cs="Arial"/>
          <w:szCs w:val="20"/>
        </w:rPr>
        <w:t>ainers and/or replacing filters</w:t>
      </w:r>
    </w:p>
    <w:p w14:paraId="0BE0E161" w14:textId="77777777" w:rsidR="00C13D5E" w:rsidRPr="00526DD7" w:rsidRDefault="00C13D5E" w:rsidP="00A500FB">
      <w:pPr>
        <w:pStyle w:val="ListParagraph"/>
        <w:numPr>
          <w:ilvl w:val="0"/>
          <w:numId w:val="6"/>
        </w:numPr>
        <w:jc w:val="both"/>
        <w:rPr>
          <w:rFonts w:cs="Arial"/>
          <w:szCs w:val="20"/>
        </w:rPr>
      </w:pPr>
      <w:r w:rsidRPr="00526DD7">
        <w:rPr>
          <w:rFonts w:cs="Arial"/>
          <w:szCs w:val="20"/>
        </w:rPr>
        <w:t xml:space="preserve">A plan for addressing activated alarms such as high static or </w:t>
      </w:r>
      <w:r w:rsidR="0083231E" w:rsidRPr="00526DD7">
        <w:rPr>
          <w:rFonts w:cs="Arial"/>
          <w:szCs w:val="20"/>
        </w:rPr>
        <w:t>freeze stats</w:t>
      </w:r>
      <w:r w:rsidRPr="00526DD7">
        <w:rPr>
          <w:rFonts w:cs="Arial"/>
          <w:szCs w:val="20"/>
        </w:rPr>
        <w:t xml:space="preserve"> that protect the equipment from damage.</w:t>
      </w:r>
      <w:r w:rsidR="00E04768" w:rsidRPr="00526DD7">
        <w:rPr>
          <w:rFonts w:cs="Arial"/>
          <w:szCs w:val="20"/>
        </w:rPr>
        <w:t xml:space="preserve"> – </w:t>
      </w:r>
      <w:r w:rsidR="0083231E" w:rsidRPr="00526DD7">
        <w:rPr>
          <w:rFonts w:cs="Arial"/>
          <w:szCs w:val="20"/>
        </w:rPr>
        <w:t>Procedure</w:t>
      </w:r>
      <w:r w:rsidR="00E04768" w:rsidRPr="00526DD7">
        <w:rPr>
          <w:rFonts w:cs="Arial"/>
          <w:szCs w:val="20"/>
        </w:rPr>
        <w:t xml:space="preserve"> of notification and correction.</w:t>
      </w:r>
    </w:p>
    <w:p w14:paraId="4D330E2B" w14:textId="77777777" w:rsidR="00C13D5E" w:rsidRPr="00526DD7" w:rsidRDefault="00C13D5E" w:rsidP="004F0FA4">
      <w:pPr>
        <w:pStyle w:val="Rep4"/>
      </w:pPr>
      <w:r w:rsidRPr="00526DD7">
        <w:t>Startup plan submission. The startup plan will be submitted to the CXA and Government representative for review and approval prior to starting any equipment.</w:t>
      </w:r>
    </w:p>
    <w:p w14:paraId="3AB36FD9" w14:textId="77777777" w:rsidR="00C13D5E" w:rsidRPr="00526DD7" w:rsidRDefault="00C13D5E" w:rsidP="004F0FA4">
      <w:pPr>
        <w:pStyle w:val="Rep4"/>
      </w:pPr>
      <w:r w:rsidRPr="00526DD7">
        <w:t>Once the startup plan has been approved the installing contractors executes equipment start up according to the start up plan and provides the sign and dated copies of all completed start up documents to the CxA for inclusion in the final commissioning report. All start up procedures must be satisfactorily executed before functional testing begins and before the equipment is operated, even temporarily.</w:t>
      </w:r>
    </w:p>
    <w:p w14:paraId="10D6A4B6" w14:textId="77777777" w:rsidR="00C13D5E" w:rsidRPr="00526DD7" w:rsidRDefault="00C13D5E" w:rsidP="00A500FB">
      <w:pPr>
        <w:pStyle w:val="Rep1"/>
        <w:numPr>
          <w:ilvl w:val="1"/>
          <w:numId w:val="7"/>
        </w:numPr>
      </w:pPr>
      <w:r w:rsidRPr="00526DD7">
        <w:t>COMMISSIONING ISSUES LOG</w:t>
      </w:r>
    </w:p>
    <w:p w14:paraId="15799B88" w14:textId="77777777" w:rsidR="00C13D5E" w:rsidRPr="00526DD7" w:rsidRDefault="00C13D5E" w:rsidP="00A500FB">
      <w:pPr>
        <w:pStyle w:val="Rep4"/>
        <w:numPr>
          <w:ilvl w:val="2"/>
          <w:numId w:val="21"/>
        </w:numPr>
      </w:pPr>
      <w:r w:rsidRPr="00526DD7">
        <w:t>The Commissioning Agent will prepare and maintain a Commissioning Issues Log that describes Commissioning Issues and Commissioning Observations that are identified during the Commissioning process.  These observations and issues include, but are not limited to, those that are at variance with the Contract Documents.  The Commissioning Issues Log will identify and track issues as they are encountered, the party responsible for resolution, progress toward resolution, and document how the issue was resolved.  The Master Commissioning Issues Log will also track the sta</w:t>
      </w:r>
      <w:r w:rsidR="00182A4C" w:rsidRPr="00526DD7">
        <w:t>tus of unresolved issues. The Cx</w:t>
      </w:r>
      <w:r w:rsidRPr="00526DD7">
        <w:t>A will verify the corrected issue and provide the commissioning team with updated issues log on a routine basis.</w:t>
      </w:r>
    </w:p>
    <w:p w14:paraId="755079D5" w14:textId="77777777" w:rsidR="00C13D5E" w:rsidRDefault="00C13D5E" w:rsidP="00A500FB">
      <w:pPr>
        <w:pStyle w:val="Rep4"/>
        <w:spacing w:line="276" w:lineRule="auto"/>
      </w:pPr>
      <w:r w:rsidRPr="00526DD7">
        <w:t>Creating a Commissioning Issues Log Entry:</w:t>
      </w:r>
    </w:p>
    <w:p w14:paraId="2B5EE0E2" w14:textId="77777777" w:rsidR="00067C5E" w:rsidRPr="00067C5E" w:rsidRDefault="00067C5E" w:rsidP="00067C5E">
      <w:pPr>
        <w:pStyle w:val="Rep4"/>
        <w:numPr>
          <w:ilvl w:val="0"/>
          <w:numId w:val="0"/>
        </w:numPr>
        <w:spacing w:line="276" w:lineRule="auto"/>
        <w:ind w:left="1296"/>
        <w:rPr>
          <w:sz w:val="2"/>
        </w:rPr>
      </w:pPr>
    </w:p>
    <w:p w14:paraId="71E6055B" w14:textId="77777777" w:rsidR="00C13D5E" w:rsidRPr="00A500FB" w:rsidRDefault="00C13D5E" w:rsidP="00A500FB">
      <w:pPr>
        <w:pStyle w:val="ListParagraph"/>
        <w:numPr>
          <w:ilvl w:val="0"/>
          <w:numId w:val="6"/>
        </w:numPr>
        <w:spacing w:line="360" w:lineRule="auto"/>
        <w:jc w:val="both"/>
        <w:rPr>
          <w:rFonts w:cs="Arial"/>
          <w:szCs w:val="20"/>
        </w:rPr>
      </w:pPr>
      <w:r w:rsidRPr="00A500FB">
        <w:rPr>
          <w:rFonts w:cs="Arial"/>
          <w:szCs w:val="20"/>
        </w:rPr>
        <w:t>Identify the issue with unique numeric or alphanumeric identifier by which the issue may be tracked.</w:t>
      </w:r>
    </w:p>
    <w:p w14:paraId="20686A4C"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Assign a descriptive title for the issue.</w:t>
      </w:r>
    </w:p>
    <w:p w14:paraId="60C2B15C"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Identify date of the issue.</w:t>
      </w:r>
    </w:p>
    <w:p w14:paraId="281B08C4"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Identify test number of test being performed at the time of the observation, if applicable, for cross reference.</w:t>
      </w:r>
    </w:p>
    <w:p w14:paraId="302C01B9"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Identify system, subsystem, and equipment to which the issue applies.</w:t>
      </w:r>
    </w:p>
    <w:p w14:paraId="234AEABA"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Identify location of system, subsystem, and equipment.</w:t>
      </w:r>
    </w:p>
    <w:p w14:paraId="0C1BB738"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Include information that may be helpful in diagnosing or evaluating the issue.</w:t>
      </w:r>
    </w:p>
    <w:p w14:paraId="1E508410"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Note recommended corrective action.</w:t>
      </w:r>
    </w:p>
    <w:p w14:paraId="11E70D71"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Identify commissioning team member responsible for corrective action.</w:t>
      </w:r>
    </w:p>
    <w:p w14:paraId="67FB614B"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Identify expected date of correction.</w:t>
      </w:r>
    </w:p>
    <w:p w14:paraId="31D071C2"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Identify person that identified the issue.</w:t>
      </w:r>
    </w:p>
    <w:p w14:paraId="24A8EE74" w14:textId="77777777" w:rsidR="00C13D5E" w:rsidRDefault="00C13D5E" w:rsidP="004F0FA4">
      <w:pPr>
        <w:pStyle w:val="Rep4"/>
      </w:pPr>
      <w:r w:rsidRPr="00526DD7">
        <w:lastRenderedPageBreak/>
        <w:t>Documenting Issue Resolution:</w:t>
      </w:r>
    </w:p>
    <w:p w14:paraId="7FD09CD9" w14:textId="77777777" w:rsidR="00067C5E" w:rsidRPr="00067C5E" w:rsidRDefault="00067C5E" w:rsidP="006E0F3F">
      <w:pPr>
        <w:pStyle w:val="Rep4"/>
        <w:numPr>
          <w:ilvl w:val="0"/>
          <w:numId w:val="0"/>
        </w:numPr>
        <w:spacing w:line="360" w:lineRule="auto"/>
        <w:ind w:left="1296"/>
        <w:rPr>
          <w:sz w:val="2"/>
        </w:rPr>
      </w:pPr>
    </w:p>
    <w:p w14:paraId="011E2054" w14:textId="77777777" w:rsidR="00C13D5E" w:rsidRPr="00526DD7" w:rsidRDefault="00C13D5E" w:rsidP="006E0F3F">
      <w:pPr>
        <w:pStyle w:val="ListParagraph"/>
        <w:numPr>
          <w:ilvl w:val="0"/>
          <w:numId w:val="6"/>
        </w:numPr>
        <w:spacing w:line="360" w:lineRule="auto"/>
        <w:jc w:val="both"/>
        <w:rPr>
          <w:rFonts w:cs="Arial"/>
          <w:szCs w:val="20"/>
        </w:rPr>
      </w:pPr>
      <w:r w:rsidRPr="00526DD7">
        <w:rPr>
          <w:rFonts w:cs="Arial"/>
          <w:szCs w:val="20"/>
        </w:rPr>
        <w:t>Log date correction is completed or the issue is resolved.</w:t>
      </w:r>
    </w:p>
    <w:p w14:paraId="7BCAF4C7" w14:textId="77777777" w:rsidR="00C13D5E" w:rsidRPr="00526DD7" w:rsidRDefault="00C13D5E" w:rsidP="006E0F3F">
      <w:pPr>
        <w:pStyle w:val="ListParagraph"/>
        <w:numPr>
          <w:ilvl w:val="0"/>
          <w:numId w:val="6"/>
        </w:numPr>
        <w:spacing w:line="360" w:lineRule="auto"/>
        <w:jc w:val="both"/>
        <w:rPr>
          <w:rFonts w:cs="Arial"/>
          <w:szCs w:val="20"/>
        </w:rPr>
      </w:pPr>
      <w:r w:rsidRPr="00526DD7">
        <w:rPr>
          <w:rFonts w:cs="Arial"/>
          <w:szCs w:val="20"/>
        </w:rPr>
        <w:t>Describe corrective action or resolution taken.  Include description of diagnostic steps taken to determine root cause of the issue, if any.</w:t>
      </w:r>
    </w:p>
    <w:p w14:paraId="341D7453" w14:textId="77777777" w:rsidR="00C13D5E" w:rsidRPr="00526DD7" w:rsidRDefault="00C13D5E" w:rsidP="006E0F3F">
      <w:pPr>
        <w:pStyle w:val="ListParagraph"/>
        <w:numPr>
          <w:ilvl w:val="0"/>
          <w:numId w:val="6"/>
        </w:numPr>
        <w:spacing w:line="360" w:lineRule="auto"/>
        <w:jc w:val="both"/>
        <w:rPr>
          <w:rFonts w:cs="Arial"/>
          <w:szCs w:val="20"/>
        </w:rPr>
      </w:pPr>
      <w:r w:rsidRPr="00526DD7">
        <w:rPr>
          <w:rFonts w:cs="Arial"/>
          <w:szCs w:val="20"/>
        </w:rPr>
        <w:t>Identify changes to the Contract Documents that may require action.</w:t>
      </w:r>
    </w:p>
    <w:p w14:paraId="69046719" w14:textId="77777777" w:rsidR="00C13D5E" w:rsidRPr="00526DD7" w:rsidRDefault="00C13D5E" w:rsidP="006E0F3F">
      <w:pPr>
        <w:pStyle w:val="ListParagraph"/>
        <w:numPr>
          <w:ilvl w:val="0"/>
          <w:numId w:val="6"/>
        </w:numPr>
        <w:spacing w:line="360" w:lineRule="auto"/>
        <w:jc w:val="both"/>
        <w:rPr>
          <w:rFonts w:cs="Arial"/>
          <w:szCs w:val="20"/>
        </w:rPr>
      </w:pPr>
      <w:r w:rsidRPr="00526DD7">
        <w:rPr>
          <w:rFonts w:cs="Arial"/>
          <w:szCs w:val="20"/>
        </w:rPr>
        <w:t>State that correction was completed and system, subsystem, and equipment are ready for retest, if applicable.</w:t>
      </w:r>
    </w:p>
    <w:p w14:paraId="68F406D7" w14:textId="77777777" w:rsidR="00C13D5E" w:rsidRPr="00526DD7" w:rsidRDefault="00C13D5E" w:rsidP="006E0F3F">
      <w:pPr>
        <w:pStyle w:val="ListParagraph"/>
        <w:numPr>
          <w:ilvl w:val="0"/>
          <w:numId w:val="6"/>
        </w:numPr>
        <w:spacing w:line="360" w:lineRule="auto"/>
        <w:jc w:val="both"/>
        <w:rPr>
          <w:rFonts w:cs="Arial"/>
          <w:szCs w:val="20"/>
        </w:rPr>
      </w:pPr>
      <w:r w:rsidRPr="00526DD7">
        <w:rPr>
          <w:rFonts w:cs="Arial"/>
          <w:szCs w:val="20"/>
        </w:rPr>
        <w:t>Identify person(s) who corrected or resolved the issue.</w:t>
      </w:r>
    </w:p>
    <w:p w14:paraId="74B7615C" w14:textId="77777777" w:rsidR="00C13D5E" w:rsidRPr="00526DD7" w:rsidRDefault="00C13D5E" w:rsidP="006E0F3F">
      <w:pPr>
        <w:pStyle w:val="ListParagraph"/>
        <w:numPr>
          <w:ilvl w:val="0"/>
          <w:numId w:val="6"/>
        </w:numPr>
        <w:spacing w:line="360" w:lineRule="auto"/>
        <w:jc w:val="both"/>
        <w:rPr>
          <w:rFonts w:cs="Arial"/>
          <w:szCs w:val="20"/>
        </w:rPr>
      </w:pPr>
      <w:r w:rsidRPr="00526DD7">
        <w:rPr>
          <w:rFonts w:cs="Arial"/>
          <w:szCs w:val="20"/>
        </w:rPr>
        <w:t>Identify person(s) verifying the issue resolution.</w:t>
      </w:r>
    </w:p>
    <w:p w14:paraId="3A1EFEE8" w14:textId="77777777" w:rsidR="00C13D5E" w:rsidRPr="00526DD7" w:rsidRDefault="00C13D5E" w:rsidP="00A500FB">
      <w:pPr>
        <w:pStyle w:val="Rep1"/>
        <w:numPr>
          <w:ilvl w:val="1"/>
          <w:numId w:val="7"/>
        </w:numPr>
      </w:pPr>
      <w:r w:rsidRPr="00526DD7">
        <w:t>TAB REVIEW AND VERFICATION OF REPORT ACCURACY</w:t>
      </w:r>
    </w:p>
    <w:p w14:paraId="5225E71E" w14:textId="77777777" w:rsidR="00A500FB" w:rsidRDefault="00C13D5E" w:rsidP="00A500FB">
      <w:pPr>
        <w:pStyle w:val="Rep4"/>
        <w:numPr>
          <w:ilvl w:val="2"/>
          <w:numId w:val="22"/>
        </w:numPr>
        <w:spacing w:line="240" w:lineRule="auto"/>
      </w:pPr>
      <w:r w:rsidRPr="00526DD7">
        <w:t>General: The TA</w:t>
      </w:r>
      <w:r w:rsidR="00182A4C" w:rsidRPr="00526DD7">
        <w:t>B contractor will provide the Cx</w:t>
      </w:r>
      <w:r w:rsidRPr="00526DD7">
        <w:t>A with a preliminary TAB report for review. The CxA will review the TAB report to verify or assure the following:</w:t>
      </w:r>
    </w:p>
    <w:p w14:paraId="132045C3" w14:textId="77777777" w:rsidR="00A500FB" w:rsidRPr="00A500FB" w:rsidRDefault="00A500FB" w:rsidP="00A500FB">
      <w:pPr>
        <w:pStyle w:val="Rep4"/>
        <w:numPr>
          <w:ilvl w:val="0"/>
          <w:numId w:val="0"/>
        </w:numPr>
        <w:spacing w:line="240" w:lineRule="auto"/>
        <w:ind w:left="1296"/>
        <w:rPr>
          <w:sz w:val="2"/>
        </w:rPr>
      </w:pPr>
    </w:p>
    <w:p w14:paraId="582117D7" w14:textId="77777777" w:rsidR="00C13D5E" w:rsidRPr="00526DD7" w:rsidRDefault="00C13D5E" w:rsidP="00A500FB">
      <w:pPr>
        <w:pStyle w:val="ListParagraph"/>
        <w:numPr>
          <w:ilvl w:val="0"/>
          <w:numId w:val="6"/>
        </w:numPr>
        <w:spacing w:line="276" w:lineRule="auto"/>
        <w:jc w:val="both"/>
        <w:rPr>
          <w:rFonts w:cs="Arial"/>
          <w:szCs w:val="20"/>
        </w:rPr>
      </w:pPr>
      <w:r w:rsidRPr="00526DD7">
        <w:rPr>
          <w:rFonts w:cs="Arial"/>
          <w:szCs w:val="20"/>
        </w:rPr>
        <w:t>TAB results for all equipment and systems covered in the specifications are included in the TAB report</w:t>
      </w:r>
    </w:p>
    <w:p w14:paraId="089C7052" w14:textId="77777777" w:rsidR="00C13D5E" w:rsidRPr="00526DD7" w:rsidRDefault="00C13D5E" w:rsidP="00A500FB">
      <w:pPr>
        <w:pStyle w:val="ListParagraph"/>
        <w:numPr>
          <w:ilvl w:val="0"/>
          <w:numId w:val="6"/>
        </w:numPr>
        <w:spacing w:line="276" w:lineRule="auto"/>
        <w:jc w:val="both"/>
        <w:rPr>
          <w:rFonts w:cs="Arial"/>
          <w:szCs w:val="20"/>
        </w:rPr>
      </w:pPr>
      <w:r w:rsidRPr="00526DD7">
        <w:rPr>
          <w:rFonts w:cs="Arial"/>
          <w:szCs w:val="20"/>
        </w:rPr>
        <w:t>Actual flow rates were adjusted to the design values plus or minus specified tolerances.</w:t>
      </w:r>
    </w:p>
    <w:p w14:paraId="748DABC3" w14:textId="77777777" w:rsidR="00C13D5E" w:rsidRPr="00526DD7" w:rsidRDefault="00C13D5E" w:rsidP="00A500FB">
      <w:pPr>
        <w:pStyle w:val="ListParagraph"/>
        <w:numPr>
          <w:ilvl w:val="0"/>
          <w:numId w:val="6"/>
        </w:numPr>
        <w:spacing w:line="276" w:lineRule="auto"/>
        <w:jc w:val="both"/>
        <w:rPr>
          <w:rFonts w:cs="Arial"/>
          <w:szCs w:val="20"/>
        </w:rPr>
      </w:pPr>
      <w:r w:rsidRPr="00526DD7">
        <w:rPr>
          <w:rFonts w:cs="Arial"/>
          <w:szCs w:val="20"/>
        </w:rPr>
        <w:t>The report discusses any TAB activities that failed to produce the required results.</w:t>
      </w:r>
    </w:p>
    <w:p w14:paraId="7A035DF5" w14:textId="77777777" w:rsidR="00C13D5E" w:rsidRPr="00526DD7" w:rsidRDefault="00C13D5E" w:rsidP="00A500FB">
      <w:pPr>
        <w:pStyle w:val="ListParagraph"/>
        <w:numPr>
          <w:ilvl w:val="0"/>
          <w:numId w:val="6"/>
        </w:numPr>
        <w:spacing w:line="276" w:lineRule="auto"/>
        <w:jc w:val="both"/>
        <w:rPr>
          <w:rFonts w:cs="Arial"/>
          <w:szCs w:val="20"/>
        </w:rPr>
      </w:pPr>
      <w:r w:rsidRPr="00526DD7">
        <w:rPr>
          <w:rFonts w:cs="Arial"/>
          <w:szCs w:val="20"/>
        </w:rPr>
        <w:t>The report and process followed adheres to the TAB firms national organizations standard and project specifications.</w:t>
      </w:r>
    </w:p>
    <w:p w14:paraId="6E388599" w14:textId="77777777" w:rsidR="00C13D5E" w:rsidRPr="00526DD7" w:rsidRDefault="00C13D5E" w:rsidP="004F0FA4">
      <w:pPr>
        <w:pStyle w:val="Rep4"/>
      </w:pPr>
      <w:r w:rsidRPr="00526DD7">
        <w:t>Verification of Report Accuracy: The CxA and TAB contractor will verify the accuracy of the TAB report readings by randomly sampling the readings noted in the report in the field using the TAB contractors calibrated instruments.</w:t>
      </w:r>
    </w:p>
    <w:p w14:paraId="096A39B1" w14:textId="77777777" w:rsidR="00C13D5E" w:rsidRPr="00526DD7" w:rsidRDefault="00C13D5E" w:rsidP="004F0FA4">
      <w:pPr>
        <w:pStyle w:val="Rep4"/>
      </w:pPr>
      <w:r w:rsidRPr="00526DD7">
        <w:t>The CxA will note any deviations greater than the tolerance specified in the TAB specifications (+/- 10%, for example)</w:t>
      </w:r>
    </w:p>
    <w:p w14:paraId="4B33FF8F" w14:textId="77777777" w:rsidR="00C13D5E" w:rsidRPr="00526DD7" w:rsidRDefault="00C13D5E" w:rsidP="004F0FA4">
      <w:pPr>
        <w:pStyle w:val="Rep4"/>
      </w:pPr>
      <w:r w:rsidRPr="00526DD7">
        <w:t>Deviations noted should be corrected and documented by the TAB contractor.</w:t>
      </w:r>
    </w:p>
    <w:p w14:paraId="24DFFCFF" w14:textId="77777777" w:rsidR="00C13D5E" w:rsidRPr="00526DD7" w:rsidRDefault="00C13D5E" w:rsidP="004F0FA4">
      <w:pPr>
        <w:pStyle w:val="Rep4"/>
      </w:pPr>
      <w:r w:rsidRPr="00526DD7">
        <w:t>If the total number of sampled readings that deviate beyond specified tolerances exceeds 10 percent, Additional sampling will be required.</w:t>
      </w:r>
    </w:p>
    <w:p w14:paraId="3FF999A1" w14:textId="77777777" w:rsidR="00C13D5E" w:rsidRPr="00526DD7" w:rsidRDefault="00C13D5E" w:rsidP="00A500FB">
      <w:pPr>
        <w:pStyle w:val="Rep1"/>
        <w:numPr>
          <w:ilvl w:val="1"/>
          <w:numId w:val="7"/>
        </w:numPr>
      </w:pPr>
      <w:r w:rsidRPr="00526DD7">
        <w:t>PHASED COMMISSIONING</w:t>
      </w:r>
    </w:p>
    <w:p w14:paraId="65878AE8" w14:textId="77777777" w:rsidR="00C13D5E" w:rsidRPr="00526DD7" w:rsidRDefault="00C13D5E" w:rsidP="00067C5E">
      <w:pPr>
        <w:pStyle w:val="Rep4"/>
        <w:numPr>
          <w:ilvl w:val="2"/>
          <w:numId w:val="23"/>
        </w:numPr>
      </w:pPr>
      <w:r w:rsidRPr="00526DD7">
        <w:t xml:space="preserve">When startup and initial checkout are required to be executed in phases, this phasing will be planned and scheduled in a coordination meeting of the CxA, mechanical, plumbing, TAB, and controls contractor, and the GC.  The GC shall modify the construction schedule as needed, to reflect phased commissioning. </w:t>
      </w:r>
    </w:p>
    <w:p w14:paraId="1BE8C2D2" w14:textId="77777777" w:rsidR="00C13D5E" w:rsidRPr="00526DD7" w:rsidRDefault="00C13D5E" w:rsidP="00A500FB">
      <w:pPr>
        <w:pStyle w:val="Rep1"/>
        <w:numPr>
          <w:ilvl w:val="1"/>
          <w:numId w:val="7"/>
        </w:numPr>
      </w:pPr>
      <w:r w:rsidRPr="00526DD7">
        <w:t>FUNCTIONAL TESTING</w:t>
      </w:r>
    </w:p>
    <w:p w14:paraId="4B86B247" w14:textId="77777777" w:rsidR="00C13D5E" w:rsidRPr="00526DD7" w:rsidRDefault="00C13D5E" w:rsidP="006E0F3F">
      <w:pPr>
        <w:pStyle w:val="Rep4"/>
        <w:numPr>
          <w:ilvl w:val="2"/>
          <w:numId w:val="24"/>
        </w:numPr>
      </w:pPr>
      <w:r w:rsidRPr="00526DD7">
        <w:t>The CxA directs comprehensive equipment and system testing and documents all testing performance. This testing is conducted using functional performance test procedures developed by the CxA.</w:t>
      </w:r>
    </w:p>
    <w:p w14:paraId="09722C48" w14:textId="77777777" w:rsidR="00C13D5E" w:rsidRPr="00526DD7" w:rsidRDefault="00C13D5E" w:rsidP="004F0FA4">
      <w:pPr>
        <w:pStyle w:val="Rep4"/>
      </w:pPr>
      <w:r w:rsidRPr="00526DD7">
        <w:lastRenderedPageBreak/>
        <w:t>The objective of functional testing is to demonstrate that each system is operating according to the Contract Documents.  Functional testing facilitates bringing the systems to full dynamic operation.  During the testing process, areas of deficient performance are identified and corrected, improving the operation and functioning of the systems.</w:t>
      </w:r>
    </w:p>
    <w:p w14:paraId="7C197B80" w14:textId="77777777" w:rsidR="00C13D5E" w:rsidRPr="00526DD7" w:rsidRDefault="00C13D5E" w:rsidP="004F0FA4">
      <w:pPr>
        <w:pStyle w:val="Rep4"/>
      </w:pPr>
      <w:r w:rsidRPr="00526DD7">
        <w:t>In general, each system should be operated through all modes of operation (seasonal, occupied, unoccupied, warm-up, cool-down, part- and full-load) where there is a specified system response.  Verifying each sequence in the sequences of operation is required.  Proper responses to such modes and alarm conditions as power failure, freeze conditions, low oil pressure, no flow, equipment failure, etc. shall also be tested.</w:t>
      </w:r>
    </w:p>
    <w:p w14:paraId="78A3EA4A" w14:textId="77777777" w:rsidR="00C13D5E" w:rsidRPr="00526DD7" w:rsidRDefault="00C13D5E" w:rsidP="004F0FA4">
      <w:pPr>
        <w:pStyle w:val="Rep4"/>
      </w:pPr>
      <w:r w:rsidRPr="00526DD7">
        <w:t>Functional Performance testing will not be scheduled until all prefunctional checklists are completed and return to the CxA, the Certificate of Readiness has been provided to the CxA, TAB is complete and all control programming and check out is complete.</w:t>
      </w:r>
    </w:p>
    <w:p w14:paraId="435FFE69" w14:textId="77777777" w:rsidR="003615BE" w:rsidRPr="00526DD7" w:rsidRDefault="00C13D5E" w:rsidP="004F0FA4">
      <w:pPr>
        <w:pStyle w:val="Rep4"/>
      </w:pPr>
      <w:r w:rsidRPr="00526DD7">
        <w:t>Documentation:  The CxA will execute the functional testing with support from the appropriate installing contractors and document the results of all functional performance tests using the specific procedural forms developed for that purpose.</w:t>
      </w:r>
    </w:p>
    <w:p w14:paraId="54AFE0C7" w14:textId="77777777" w:rsidR="009554C3" w:rsidRPr="00526DD7" w:rsidRDefault="00C13D5E" w:rsidP="004F0FA4">
      <w:pPr>
        <w:pStyle w:val="Rep4"/>
      </w:pPr>
      <w:r w:rsidRPr="00526DD7">
        <w:t>Non-Conformance</w:t>
      </w:r>
      <w:r w:rsidR="003615BE" w:rsidRPr="00526DD7">
        <w:t xml:space="preserve">: </w:t>
      </w:r>
      <w:r w:rsidRPr="00526DD7">
        <w:t>Systems or equipment for which 100 percent sample size are tested fail if one or more of the test procedures results in discovery of a deficiency and the deficiency cannot be resolved within 15 minutes during the test. Re-test to the extent necessary to confirm that the deficiencies have been corrected without negatively impacting the performance of the rest of the system.</w:t>
      </w:r>
      <w:r w:rsidR="003615BE" w:rsidRPr="00526DD7">
        <w:t xml:space="preserve"> </w:t>
      </w:r>
      <w:r w:rsidRPr="00526DD7">
        <w:t>The CxA will record the results of the functional test on the procedure or test form.  All deficiencies or non-conformance issues shall be noted on the commissioning issues log and functional test form.</w:t>
      </w:r>
      <w:r w:rsidR="003615BE" w:rsidRPr="00526DD7">
        <w:t xml:space="preserve"> </w:t>
      </w:r>
      <w:r w:rsidRPr="00526DD7">
        <w:t>All deficiencies or non-conformance issues identified during the functional testing shall be corrected and retested at no additional cost to the Government.</w:t>
      </w:r>
    </w:p>
    <w:p w14:paraId="7A4F1BF0" w14:textId="77777777" w:rsidR="00C13D5E" w:rsidRPr="00526DD7" w:rsidRDefault="00C13D5E" w:rsidP="004F0FA4">
      <w:pPr>
        <w:pStyle w:val="Rep4"/>
      </w:pPr>
      <w:r w:rsidRPr="00526DD7">
        <w:t>Aborted Tests and Re-Testing</w:t>
      </w:r>
      <w:r w:rsidR="009554C3" w:rsidRPr="00526DD7">
        <w:t xml:space="preserve">: </w:t>
      </w:r>
      <w:r w:rsidRPr="00526DD7">
        <w:t>Abort functional performance test if any deficiency prevents successful completion of the test or if any required commissioning team member is not present for the test. Functional performance test may be aborted if the CxA determines the system is not sufficiently complete or ready for testing. The Contractor will reimburse the Government for all cost associated with the effort lost due to re-testing due to test failures and aborted tests. These costs must include salary, travel costs, and per diem for Government commissioning team members. Re-test only after all deficiencies identified during the original test have been corrected.</w:t>
      </w:r>
    </w:p>
    <w:p w14:paraId="47EFCABC" w14:textId="77777777" w:rsidR="00C13D5E" w:rsidRPr="00526DD7" w:rsidRDefault="00C13D5E" w:rsidP="006E0F3F">
      <w:pPr>
        <w:pStyle w:val="Rep1"/>
        <w:numPr>
          <w:ilvl w:val="1"/>
          <w:numId w:val="7"/>
        </w:numPr>
      </w:pPr>
      <w:r w:rsidRPr="00526DD7">
        <w:t>CONTROL POINT TRENDING</w:t>
      </w:r>
    </w:p>
    <w:p w14:paraId="55417493" w14:textId="77777777" w:rsidR="00C13D5E" w:rsidRPr="00526DD7" w:rsidRDefault="00C13D5E" w:rsidP="006E0F3F">
      <w:pPr>
        <w:pStyle w:val="Rep4"/>
        <w:numPr>
          <w:ilvl w:val="2"/>
          <w:numId w:val="26"/>
        </w:numPr>
      </w:pPr>
      <w:r w:rsidRPr="00526DD7">
        <w:t>General: Following successful completion of functional performance testing the RCMS the installing contractor shall configure key control points to collect data at 15 minute time intervals over a 36 hour minimum period of time. The control point trends shall be used to confirm stable system control and operation.</w:t>
      </w:r>
    </w:p>
    <w:p w14:paraId="4B2202EB" w14:textId="77777777" w:rsidR="00C13D5E" w:rsidRPr="00526DD7" w:rsidRDefault="00C13D5E" w:rsidP="004F0FA4">
      <w:pPr>
        <w:pStyle w:val="Rep4"/>
      </w:pPr>
      <w:r w:rsidRPr="00526DD7">
        <w:t xml:space="preserve">The system shall be in full automatic mode during the entire trending period. Restart the trending if the equipment, systems or setpoints are overridden to manual mode at any time during the trend test period. </w:t>
      </w:r>
    </w:p>
    <w:p w14:paraId="72D6D134" w14:textId="77777777" w:rsidR="00C13D5E" w:rsidRPr="00526DD7" w:rsidRDefault="00C13D5E" w:rsidP="004F0FA4">
      <w:pPr>
        <w:pStyle w:val="Rep4"/>
      </w:pPr>
      <w:r w:rsidRPr="00526DD7">
        <w:t xml:space="preserve"> All alarm points shall be included in the trending.</w:t>
      </w:r>
    </w:p>
    <w:p w14:paraId="36249DF2" w14:textId="77777777" w:rsidR="00C13D5E" w:rsidRPr="00526DD7" w:rsidRDefault="00C13D5E" w:rsidP="004F0FA4">
      <w:pPr>
        <w:pStyle w:val="Rep4"/>
      </w:pPr>
      <w:r w:rsidRPr="00526DD7">
        <w:t>The control RCMS installing contractor shall provide the trend data to the CxA at the end of the trending period for the CxA to review. Additional trending may be needed after the initial review.</w:t>
      </w:r>
    </w:p>
    <w:p w14:paraId="35CC0FAD" w14:textId="77777777" w:rsidR="00C13D5E" w:rsidRPr="00526DD7" w:rsidRDefault="00C13D5E" w:rsidP="006E0F3F">
      <w:pPr>
        <w:pStyle w:val="Rep1"/>
        <w:numPr>
          <w:ilvl w:val="1"/>
          <w:numId w:val="7"/>
        </w:numPr>
      </w:pPr>
      <w:r w:rsidRPr="00526DD7">
        <w:lastRenderedPageBreak/>
        <w:t>OPERATIONS AND MAINTENANCE MANUALS</w:t>
      </w:r>
    </w:p>
    <w:p w14:paraId="7082339D" w14:textId="77777777" w:rsidR="00C13D5E" w:rsidRPr="00526DD7" w:rsidRDefault="00C13D5E" w:rsidP="006E0F3F">
      <w:pPr>
        <w:pStyle w:val="Rep4"/>
        <w:numPr>
          <w:ilvl w:val="2"/>
          <w:numId w:val="28"/>
        </w:numPr>
      </w:pPr>
      <w:r w:rsidRPr="00526DD7">
        <w:t>The commissioning process requi</w:t>
      </w:r>
      <w:r w:rsidR="00D1436F" w:rsidRPr="00526DD7">
        <w:t>res detailed O&amp;M documentation to be provided</w:t>
      </w:r>
      <w:r w:rsidRPr="00526DD7">
        <w:t>.</w:t>
      </w:r>
    </w:p>
    <w:p w14:paraId="4E031116" w14:textId="77777777" w:rsidR="00C13D5E" w:rsidRPr="00526DD7" w:rsidRDefault="00D1436F" w:rsidP="004F0FA4">
      <w:pPr>
        <w:pStyle w:val="Rep4"/>
      </w:pPr>
      <w:r w:rsidRPr="00526DD7">
        <w:t xml:space="preserve">The </w:t>
      </w:r>
      <w:r w:rsidR="00C13D5E" w:rsidRPr="00526DD7">
        <w:t>Contractor shall submit manuals to the GATR and CxA prior to scheduling training of the Governments personnel. The GATR and CxA shall review the O&amp;M manuals and documentation; with redline as-builts, for systems that were commissioned to verify compliance with the specifications. The GATR and CxA will communicate any deficiencies in the manuals to the contractors. Upon a successful review the GATR will recommend approval and acceptance of these sections of the O&amp;M manuals. The GATR will also review each equipment warranty and verify that all requirements to keep the warranty valid are clearly stated. The approved manuals will be provided to the Governments personnel prior to the training session so they can become familiar with the information the training session will cover.</w:t>
      </w:r>
    </w:p>
    <w:p w14:paraId="66B346FE" w14:textId="77777777" w:rsidR="00C13D5E" w:rsidRPr="00526DD7" w:rsidRDefault="00C13D5E" w:rsidP="004F0FA4">
      <w:pPr>
        <w:pStyle w:val="Rep4"/>
      </w:pPr>
      <w:r w:rsidRPr="00526DD7">
        <w:t>The contractor shall compile O&amp;M manuals for every piece of equipment and system being commissioned with the following format:</w:t>
      </w:r>
    </w:p>
    <w:p w14:paraId="06B75B7D"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Quantity: 6 (Unless more are required by the technical specifications).</w:t>
      </w:r>
    </w:p>
    <w:p w14:paraId="433D7C63" w14:textId="77777777" w:rsidR="00D1436F" w:rsidRPr="00526DD7" w:rsidRDefault="00DC6042" w:rsidP="00A500FB">
      <w:pPr>
        <w:pStyle w:val="ListParagraph"/>
        <w:numPr>
          <w:ilvl w:val="0"/>
          <w:numId w:val="6"/>
        </w:numPr>
        <w:jc w:val="both"/>
        <w:rPr>
          <w:rFonts w:cs="Arial"/>
          <w:szCs w:val="20"/>
        </w:rPr>
      </w:pPr>
      <w:r>
        <w:rPr>
          <w:rFonts w:cs="Arial"/>
          <w:szCs w:val="20"/>
        </w:rPr>
        <w:t>Format: 8-1/2 x 11 3-</w:t>
      </w:r>
      <w:r w:rsidR="00C13D5E" w:rsidRPr="00526DD7">
        <w:rPr>
          <w:rFonts w:cs="Arial"/>
          <w:szCs w:val="20"/>
        </w:rPr>
        <w:t>ring loose-leaf binders, 3-inch maximum, and electronic format that is compatible with Government’s system.  Each binder shall be clearly labeled on the spine.  Use as many binders as required.  Do not overload binders.  Dividers with permanently marked tabs of card stock shall separate each section and sub section.  Tab labels shall not be handwritten.  A separate manual or chapter shall be provided for each applicable system.</w:t>
      </w:r>
    </w:p>
    <w:p w14:paraId="28D9C1BA" w14:textId="77777777" w:rsidR="000F02D3" w:rsidRPr="00526DD7" w:rsidRDefault="000F02D3" w:rsidP="000F02D3">
      <w:pPr>
        <w:pStyle w:val="ListParagraph"/>
        <w:ind w:left="1656"/>
        <w:jc w:val="both"/>
        <w:rPr>
          <w:rFonts w:cs="Arial"/>
          <w:szCs w:val="20"/>
        </w:rPr>
      </w:pPr>
    </w:p>
    <w:p w14:paraId="44E9B54B" w14:textId="77777777" w:rsidR="00C13D5E" w:rsidRPr="00526DD7" w:rsidRDefault="00C13D5E" w:rsidP="00A500FB">
      <w:pPr>
        <w:pStyle w:val="ListParagraph"/>
        <w:numPr>
          <w:ilvl w:val="0"/>
          <w:numId w:val="6"/>
        </w:numPr>
        <w:jc w:val="both"/>
        <w:rPr>
          <w:rFonts w:cs="Arial"/>
          <w:szCs w:val="20"/>
        </w:rPr>
      </w:pPr>
      <w:r w:rsidRPr="00526DD7">
        <w:rPr>
          <w:rFonts w:cs="Arial"/>
          <w:szCs w:val="20"/>
        </w:rPr>
        <w:t>There shall be a title page and table of contents in the front of each binder for each binder’s contents.  In each binder, there shall be a main tab for each specification section.  Behind the section number tab there shall be the equipment ID tag sub-tab for each piece of major equipment (or group, if small or numerous). Behind each equipment</w:t>
      </w:r>
      <w:r w:rsidR="006E0F3F">
        <w:rPr>
          <w:rFonts w:cs="Arial"/>
          <w:szCs w:val="20"/>
        </w:rPr>
        <w:t xml:space="preserve"> </w:t>
      </w:r>
      <w:r w:rsidRPr="00526DD7">
        <w:rPr>
          <w:rFonts w:cs="Arial"/>
          <w:szCs w:val="20"/>
        </w:rPr>
        <w:t>name</w:t>
      </w:r>
      <w:r w:rsidR="006E0F3F">
        <w:rPr>
          <w:rFonts w:cs="Arial"/>
          <w:szCs w:val="20"/>
        </w:rPr>
        <w:t>,</w:t>
      </w:r>
      <w:r w:rsidRPr="00526DD7">
        <w:rPr>
          <w:rFonts w:cs="Arial"/>
          <w:szCs w:val="20"/>
        </w:rPr>
        <w:t xml:space="preserve"> tab shall be the following sections, in the given order, divided by a double weight colored sheet labeled with the title of the section.</w:t>
      </w:r>
    </w:p>
    <w:p w14:paraId="54DCC4FA" w14:textId="77777777" w:rsidR="00C13D5E" w:rsidRPr="00526DD7" w:rsidRDefault="00C13D5E" w:rsidP="00A500FB">
      <w:pPr>
        <w:pStyle w:val="ListParagraph"/>
        <w:numPr>
          <w:ilvl w:val="1"/>
          <w:numId w:val="6"/>
        </w:numPr>
        <w:jc w:val="both"/>
        <w:rPr>
          <w:rFonts w:cs="Arial"/>
          <w:szCs w:val="20"/>
        </w:rPr>
      </w:pPr>
      <w:r w:rsidRPr="00526DD7">
        <w:rPr>
          <w:rFonts w:cs="Arial"/>
          <w:szCs w:val="20"/>
        </w:rPr>
        <w:t>Contractor.  The first page behind the equipment tab shall contain the name, address and telephone number of the manufacturer and installing contractor and the 24-hour number for emergency service for all equipment in this section, identified by equipment.</w:t>
      </w:r>
    </w:p>
    <w:p w14:paraId="347D96A5" w14:textId="77777777" w:rsidR="000F02D3" w:rsidRPr="00526DD7" w:rsidRDefault="000F02D3" w:rsidP="000F02D3">
      <w:pPr>
        <w:pStyle w:val="ListParagraph"/>
        <w:ind w:left="2376"/>
        <w:jc w:val="both"/>
        <w:rPr>
          <w:rFonts w:cs="Arial"/>
          <w:szCs w:val="20"/>
        </w:rPr>
      </w:pPr>
    </w:p>
    <w:p w14:paraId="5108FA07" w14:textId="77777777" w:rsidR="00C13D5E" w:rsidRPr="00526DD7" w:rsidRDefault="00C13D5E" w:rsidP="00A500FB">
      <w:pPr>
        <w:pStyle w:val="ListParagraph"/>
        <w:numPr>
          <w:ilvl w:val="1"/>
          <w:numId w:val="6"/>
        </w:numPr>
        <w:jc w:val="both"/>
        <w:rPr>
          <w:rFonts w:cs="Arial"/>
          <w:szCs w:val="20"/>
        </w:rPr>
      </w:pPr>
      <w:r w:rsidRPr="00526DD7">
        <w:rPr>
          <w:rFonts w:cs="Arial"/>
          <w:szCs w:val="20"/>
        </w:rPr>
        <w:t>Submittal and Product Data.  This section shall include all approved submittal data, cut sheets, data base sheets and appropriate shop drawings.  If submittal was not required for approval, descriptive product data shall be included.</w:t>
      </w:r>
    </w:p>
    <w:p w14:paraId="606CC053" w14:textId="77777777" w:rsidR="000F02D3" w:rsidRPr="00526DD7" w:rsidRDefault="000F02D3" w:rsidP="000F02D3">
      <w:pPr>
        <w:jc w:val="both"/>
        <w:rPr>
          <w:rFonts w:ascii="Arial" w:hAnsi="Arial" w:cs="Arial"/>
          <w:sz w:val="20"/>
          <w:szCs w:val="20"/>
        </w:rPr>
      </w:pPr>
    </w:p>
    <w:p w14:paraId="471B0B91" w14:textId="77777777" w:rsidR="00C13D5E" w:rsidRPr="00526DD7" w:rsidRDefault="00C13D5E" w:rsidP="00A500FB">
      <w:pPr>
        <w:pStyle w:val="ListParagraph"/>
        <w:numPr>
          <w:ilvl w:val="1"/>
          <w:numId w:val="6"/>
        </w:numPr>
        <w:jc w:val="both"/>
        <w:rPr>
          <w:rFonts w:cs="Arial"/>
          <w:szCs w:val="20"/>
        </w:rPr>
      </w:pPr>
      <w:r w:rsidRPr="00526DD7">
        <w:rPr>
          <w:rFonts w:cs="Arial"/>
          <w:szCs w:val="20"/>
        </w:rPr>
        <w:t>Operation and Maintenance Instructions.  These shall be the written manufacturer’s data with the model and features of this installation clearly marked and edited to omit reference to products or data not applicable to this installation.  This section shall include data on the following:</w:t>
      </w:r>
    </w:p>
    <w:p w14:paraId="7397843A" w14:textId="77777777" w:rsidR="00C13D5E" w:rsidRPr="00526DD7" w:rsidRDefault="00C13D5E" w:rsidP="00A500FB">
      <w:pPr>
        <w:pStyle w:val="ListParagraph"/>
        <w:numPr>
          <w:ilvl w:val="2"/>
          <w:numId w:val="6"/>
        </w:numPr>
        <w:jc w:val="both"/>
        <w:rPr>
          <w:rFonts w:cs="Arial"/>
          <w:szCs w:val="20"/>
        </w:rPr>
      </w:pPr>
      <w:r w:rsidRPr="00526DD7">
        <w:rPr>
          <w:rFonts w:cs="Arial"/>
          <w:szCs w:val="20"/>
        </w:rPr>
        <w:t>Model number, serial number and nameplate data for each piece of equipment and any subcomponent.</w:t>
      </w:r>
    </w:p>
    <w:p w14:paraId="16B89B03" w14:textId="77777777" w:rsidR="000F02D3" w:rsidRPr="00526DD7" w:rsidRDefault="000F02D3" w:rsidP="000F02D3">
      <w:pPr>
        <w:pStyle w:val="ListParagraph"/>
        <w:ind w:left="3096"/>
        <w:jc w:val="both"/>
        <w:rPr>
          <w:rFonts w:cs="Arial"/>
          <w:szCs w:val="20"/>
        </w:rPr>
      </w:pPr>
    </w:p>
    <w:p w14:paraId="431F71F8" w14:textId="77777777" w:rsidR="00C13D5E" w:rsidRPr="00526DD7" w:rsidRDefault="00C13D5E" w:rsidP="00A500FB">
      <w:pPr>
        <w:pStyle w:val="ListParagraph"/>
        <w:numPr>
          <w:ilvl w:val="2"/>
          <w:numId w:val="6"/>
        </w:numPr>
        <w:jc w:val="both"/>
        <w:rPr>
          <w:rFonts w:cs="Arial"/>
          <w:szCs w:val="20"/>
        </w:rPr>
      </w:pPr>
      <w:r w:rsidRPr="00526DD7">
        <w:rPr>
          <w:rFonts w:cs="Arial"/>
          <w:szCs w:val="20"/>
        </w:rPr>
        <w:t>Installation, startup and break-in instructions.</w:t>
      </w:r>
    </w:p>
    <w:p w14:paraId="2864138F" w14:textId="77777777" w:rsidR="000F02D3" w:rsidRPr="00526DD7" w:rsidRDefault="000F02D3" w:rsidP="000F02D3">
      <w:pPr>
        <w:pStyle w:val="ListParagraph"/>
        <w:rPr>
          <w:rFonts w:cs="Arial"/>
          <w:szCs w:val="20"/>
        </w:rPr>
      </w:pPr>
    </w:p>
    <w:p w14:paraId="224F0DF9" w14:textId="77777777" w:rsidR="00C13D5E" w:rsidRPr="00526DD7" w:rsidRDefault="00C13D5E" w:rsidP="00A500FB">
      <w:pPr>
        <w:pStyle w:val="ListParagraph"/>
        <w:numPr>
          <w:ilvl w:val="2"/>
          <w:numId w:val="6"/>
        </w:numPr>
        <w:jc w:val="both"/>
        <w:rPr>
          <w:rFonts w:cs="Arial"/>
          <w:szCs w:val="20"/>
        </w:rPr>
      </w:pPr>
      <w:r w:rsidRPr="00526DD7">
        <w:rPr>
          <w:rFonts w:cs="Arial"/>
          <w:szCs w:val="20"/>
        </w:rPr>
        <w:t>All starting, normal shutdown, emergency shutdown, manual operation and normal and emergency operating procedures and data, including any special limitations.</w:t>
      </w:r>
    </w:p>
    <w:p w14:paraId="4DD7C5B3" w14:textId="77777777" w:rsidR="000F02D3" w:rsidRPr="00526DD7" w:rsidRDefault="000F02D3" w:rsidP="000F02D3">
      <w:pPr>
        <w:jc w:val="both"/>
        <w:rPr>
          <w:rFonts w:ascii="Arial" w:hAnsi="Arial" w:cs="Arial"/>
          <w:sz w:val="20"/>
          <w:szCs w:val="20"/>
        </w:rPr>
      </w:pPr>
    </w:p>
    <w:p w14:paraId="69C83F5D" w14:textId="77777777" w:rsidR="00C13D5E" w:rsidRPr="00526DD7" w:rsidRDefault="00C13D5E" w:rsidP="00A500FB">
      <w:pPr>
        <w:pStyle w:val="ListParagraph"/>
        <w:numPr>
          <w:ilvl w:val="2"/>
          <w:numId w:val="6"/>
        </w:numPr>
        <w:jc w:val="both"/>
        <w:rPr>
          <w:rFonts w:cs="Arial"/>
          <w:szCs w:val="20"/>
        </w:rPr>
      </w:pPr>
      <w:r w:rsidRPr="00526DD7">
        <w:rPr>
          <w:rFonts w:cs="Arial"/>
          <w:szCs w:val="20"/>
        </w:rPr>
        <w:lastRenderedPageBreak/>
        <w:t>Step-by-step procedure for system startup, including a pre-start checklist.  Refer to controls and indicators by nomenclature consistent with that used on panels and in control diagrams.</w:t>
      </w:r>
    </w:p>
    <w:p w14:paraId="4233BCBC" w14:textId="77777777" w:rsidR="000F02D3" w:rsidRPr="00526DD7" w:rsidRDefault="000F02D3" w:rsidP="000F02D3">
      <w:pPr>
        <w:jc w:val="both"/>
        <w:rPr>
          <w:rFonts w:ascii="Arial" w:hAnsi="Arial" w:cs="Arial"/>
          <w:sz w:val="20"/>
          <w:szCs w:val="20"/>
        </w:rPr>
      </w:pPr>
    </w:p>
    <w:p w14:paraId="55DC4BFE" w14:textId="77777777" w:rsidR="00C13D5E" w:rsidRPr="00526DD7" w:rsidRDefault="00C13D5E" w:rsidP="00A500FB">
      <w:pPr>
        <w:pStyle w:val="ListParagraph"/>
        <w:numPr>
          <w:ilvl w:val="2"/>
          <w:numId w:val="6"/>
        </w:numPr>
        <w:jc w:val="both"/>
        <w:rPr>
          <w:rFonts w:cs="Arial"/>
          <w:szCs w:val="20"/>
        </w:rPr>
      </w:pPr>
      <w:r w:rsidRPr="00526DD7">
        <w:rPr>
          <w:rFonts w:cs="Arial"/>
          <w:szCs w:val="20"/>
        </w:rPr>
        <w:t>Sequence of operation, with detailed instruction in proper sequence, for each mode of operation (i.e., d</w:t>
      </w:r>
      <w:r w:rsidR="000F02D3" w:rsidRPr="00526DD7">
        <w:rPr>
          <w:rFonts w:cs="Arial"/>
          <w:szCs w:val="20"/>
        </w:rPr>
        <w:t>ay-night; staging of equipment.</w:t>
      </w:r>
    </w:p>
    <w:p w14:paraId="7F5C24FD" w14:textId="77777777" w:rsidR="000F02D3" w:rsidRPr="00526DD7" w:rsidRDefault="000F02D3" w:rsidP="000F02D3">
      <w:pPr>
        <w:pStyle w:val="ListParagraph"/>
        <w:ind w:left="3096"/>
        <w:jc w:val="both"/>
        <w:rPr>
          <w:rFonts w:cs="Arial"/>
          <w:szCs w:val="20"/>
        </w:rPr>
      </w:pPr>
    </w:p>
    <w:p w14:paraId="0D03F653" w14:textId="77777777" w:rsidR="00C13D5E" w:rsidRPr="00526DD7" w:rsidRDefault="00C13D5E" w:rsidP="00A500FB">
      <w:pPr>
        <w:pStyle w:val="ListParagraph"/>
        <w:numPr>
          <w:ilvl w:val="2"/>
          <w:numId w:val="6"/>
        </w:numPr>
        <w:jc w:val="both"/>
        <w:rPr>
          <w:rFonts w:cs="Arial"/>
          <w:szCs w:val="20"/>
        </w:rPr>
      </w:pPr>
      <w:r w:rsidRPr="00526DD7">
        <w:rPr>
          <w:rFonts w:cs="Arial"/>
          <w:szCs w:val="20"/>
        </w:rPr>
        <w:t>Emergency operation:  If some functions of the equipment can be operated while other functions are disabled, give instructions for operations under these conditions.  Include here only those alternate methods of operations (from normal) which the operator can follow when there is a partial failure or malfunctioning of components, or other unusual condition.</w:t>
      </w:r>
    </w:p>
    <w:p w14:paraId="6C0D7DBB" w14:textId="77777777" w:rsidR="000F02D3" w:rsidRPr="00526DD7" w:rsidRDefault="000F02D3" w:rsidP="000F02D3">
      <w:pPr>
        <w:jc w:val="both"/>
        <w:rPr>
          <w:rFonts w:ascii="Arial" w:hAnsi="Arial" w:cs="Arial"/>
          <w:sz w:val="20"/>
          <w:szCs w:val="20"/>
        </w:rPr>
      </w:pPr>
    </w:p>
    <w:p w14:paraId="5C9D55E2" w14:textId="77777777" w:rsidR="00C13D5E" w:rsidRPr="00526DD7" w:rsidRDefault="00C13D5E" w:rsidP="00A500FB">
      <w:pPr>
        <w:pStyle w:val="ListParagraph"/>
        <w:numPr>
          <w:ilvl w:val="2"/>
          <w:numId w:val="6"/>
        </w:numPr>
        <w:jc w:val="both"/>
        <w:rPr>
          <w:rFonts w:cs="Arial"/>
          <w:szCs w:val="20"/>
        </w:rPr>
      </w:pPr>
      <w:r w:rsidRPr="00526DD7">
        <w:rPr>
          <w:rFonts w:cs="Arial"/>
          <w:szCs w:val="20"/>
        </w:rPr>
        <w:t>Shutdown procedure:  Include instructions for stopping and securing the equipment after operation.  If a particular sequence is required, give step-by-step instructions in that order.</w:t>
      </w:r>
    </w:p>
    <w:p w14:paraId="1AF4AF1F" w14:textId="77777777" w:rsidR="000F02D3" w:rsidRPr="00526DD7" w:rsidRDefault="000F02D3" w:rsidP="000F02D3">
      <w:pPr>
        <w:jc w:val="both"/>
        <w:rPr>
          <w:rFonts w:ascii="Arial" w:hAnsi="Arial" w:cs="Arial"/>
          <w:sz w:val="20"/>
          <w:szCs w:val="20"/>
        </w:rPr>
      </w:pPr>
    </w:p>
    <w:p w14:paraId="37EF00F1" w14:textId="77777777" w:rsidR="00C13D5E" w:rsidRPr="00526DD7" w:rsidRDefault="00C13D5E" w:rsidP="00A500FB">
      <w:pPr>
        <w:pStyle w:val="ListParagraph"/>
        <w:numPr>
          <w:ilvl w:val="2"/>
          <w:numId w:val="6"/>
        </w:numPr>
        <w:jc w:val="both"/>
        <w:rPr>
          <w:rFonts w:cs="Arial"/>
          <w:szCs w:val="20"/>
        </w:rPr>
      </w:pPr>
      <w:r w:rsidRPr="00526DD7">
        <w:rPr>
          <w:rFonts w:cs="Arial"/>
          <w:szCs w:val="20"/>
        </w:rPr>
        <w:t>O&amp;M and installation instructions that were shipped with the unit.</w:t>
      </w:r>
    </w:p>
    <w:p w14:paraId="6703FEBB" w14:textId="77777777" w:rsidR="000F02D3" w:rsidRPr="00526DD7" w:rsidRDefault="000F02D3" w:rsidP="000F02D3">
      <w:pPr>
        <w:jc w:val="both"/>
        <w:rPr>
          <w:rFonts w:ascii="Arial" w:hAnsi="Arial" w:cs="Arial"/>
          <w:sz w:val="20"/>
          <w:szCs w:val="20"/>
        </w:rPr>
      </w:pPr>
    </w:p>
    <w:p w14:paraId="1F503C54" w14:textId="77777777" w:rsidR="00C13D5E" w:rsidRPr="00526DD7" w:rsidRDefault="00C13D5E" w:rsidP="00A500FB">
      <w:pPr>
        <w:pStyle w:val="ListParagraph"/>
        <w:numPr>
          <w:ilvl w:val="2"/>
          <w:numId w:val="6"/>
        </w:numPr>
        <w:jc w:val="both"/>
        <w:rPr>
          <w:rFonts w:cs="Arial"/>
          <w:szCs w:val="20"/>
        </w:rPr>
      </w:pPr>
      <w:r w:rsidRPr="00526DD7">
        <w:rPr>
          <w:rFonts w:cs="Arial"/>
          <w:szCs w:val="20"/>
        </w:rPr>
        <w:t>Preventative and corrective maintenance, with service procedures and schedules.</w:t>
      </w:r>
    </w:p>
    <w:p w14:paraId="642727AC" w14:textId="77777777" w:rsidR="000F02D3" w:rsidRPr="00526DD7" w:rsidRDefault="000F02D3" w:rsidP="000F02D3">
      <w:pPr>
        <w:pStyle w:val="ListParagraph"/>
        <w:ind w:left="3096"/>
        <w:jc w:val="both"/>
        <w:rPr>
          <w:rFonts w:cs="Arial"/>
          <w:szCs w:val="20"/>
        </w:rPr>
      </w:pPr>
    </w:p>
    <w:p w14:paraId="4D29E46D" w14:textId="77777777" w:rsidR="00C13D5E" w:rsidRPr="00526DD7" w:rsidRDefault="00C13D5E" w:rsidP="00A500FB">
      <w:pPr>
        <w:pStyle w:val="ListParagraph"/>
        <w:numPr>
          <w:ilvl w:val="2"/>
          <w:numId w:val="6"/>
        </w:numPr>
        <w:jc w:val="both"/>
        <w:rPr>
          <w:rFonts w:cs="Arial"/>
          <w:szCs w:val="20"/>
        </w:rPr>
      </w:pPr>
      <w:r w:rsidRPr="00526DD7">
        <w:rPr>
          <w:rFonts w:cs="Arial"/>
          <w:szCs w:val="20"/>
        </w:rPr>
        <w:t>Safety Precautions:  This subsection shall comprise a listing of safety precautions and instructions to be followed before, during and after making repairs, adjustments or routine maintenance.</w:t>
      </w:r>
    </w:p>
    <w:p w14:paraId="5B2CF580" w14:textId="77777777" w:rsidR="00C13D5E" w:rsidRPr="00526DD7" w:rsidRDefault="00C13D5E" w:rsidP="00A500FB">
      <w:pPr>
        <w:pStyle w:val="ListParagraph"/>
        <w:numPr>
          <w:ilvl w:val="2"/>
          <w:numId w:val="6"/>
        </w:numPr>
        <w:jc w:val="both"/>
        <w:rPr>
          <w:rFonts w:cs="Arial"/>
          <w:szCs w:val="20"/>
        </w:rPr>
      </w:pPr>
      <w:r w:rsidRPr="00526DD7">
        <w:rPr>
          <w:rFonts w:cs="Arial"/>
          <w:szCs w:val="20"/>
        </w:rPr>
        <w:t>Manufacturers' brochures (including controls):  Manufacturers' descriptive literature covering devices and equipment used in the system, together with illustrations, exploded views and renewal parts lists.  Manufacturers’ standard brochures and parts list shall be corrected so that information applying to the actual installed equipment is clearly defined.</w:t>
      </w:r>
    </w:p>
    <w:p w14:paraId="66D30969" w14:textId="77777777" w:rsidR="000F02D3" w:rsidRPr="00526DD7" w:rsidRDefault="000F02D3" w:rsidP="000F02D3">
      <w:pPr>
        <w:pStyle w:val="ListParagraph"/>
        <w:ind w:left="3096"/>
        <w:jc w:val="both"/>
        <w:rPr>
          <w:rFonts w:cs="Arial"/>
          <w:szCs w:val="20"/>
        </w:rPr>
      </w:pPr>
    </w:p>
    <w:p w14:paraId="491D0026" w14:textId="77777777" w:rsidR="00C13D5E" w:rsidRPr="00526DD7" w:rsidRDefault="00C13D5E" w:rsidP="00A500FB">
      <w:pPr>
        <w:pStyle w:val="ListParagraph"/>
        <w:numPr>
          <w:ilvl w:val="2"/>
          <w:numId w:val="6"/>
        </w:numPr>
        <w:jc w:val="both"/>
        <w:rPr>
          <w:rFonts w:cs="Arial"/>
          <w:szCs w:val="20"/>
        </w:rPr>
      </w:pPr>
      <w:r w:rsidRPr="00526DD7">
        <w:rPr>
          <w:rFonts w:cs="Arial"/>
          <w:szCs w:val="20"/>
        </w:rPr>
        <w:t>Warranty and guarantee, which clearly lists conditions to be maintained to keep warranty in effect and conditions that, would affect the validity of the warranty.</w:t>
      </w:r>
    </w:p>
    <w:p w14:paraId="789B8712" w14:textId="77777777" w:rsidR="000F02D3" w:rsidRPr="00526DD7" w:rsidRDefault="000F02D3" w:rsidP="000F02D3">
      <w:pPr>
        <w:jc w:val="both"/>
        <w:rPr>
          <w:rFonts w:ascii="Arial" w:hAnsi="Arial" w:cs="Arial"/>
          <w:sz w:val="20"/>
          <w:szCs w:val="20"/>
        </w:rPr>
      </w:pPr>
    </w:p>
    <w:p w14:paraId="0199B282" w14:textId="77777777" w:rsidR="00C13D5E" w:rsidRPr="00526DD7" w:rsidRDefault="00C13D5E" w:rsidP="00A500FB">
      <w:pPr>
        <w:pStyle w:val="ListParagraph"/>
        <w:numPr>
          <w:ilvl w:val="2"/>
          <w:numId w:val="6"/>
        </w:numPr>
        <w:jc w:val="both"/>
        <w:rPr>
          <w:rFonts w:cs="Arial"/>
          <w:szCs w:val="20"/>
        </w:rPr>
      </w:pPr>
      <w:r w:rsidRPr="00526DD7">
        <w:rPr>
          <w:rFonts w:cs="Arial"/>
          <w:szCs w:val="20"/>
        </w:rPr>
        <w:t>Any service contracts issued.</w:t>
      </w:r>
    </w:p>
    <w:p w14:paraId="0061C72C" w14:textId="77777777" w:rsidR="000F02D3" w:rsidRPr="00526DD7" w:rsidRDefault="000F02D3" w:rsidP="000F02D3">
      <w:pPr>
        <w:jc w:val="both"/>
        <w:rPr>
          <w:rFonts w:ascii="Arial" w:hAnsi="Arial" w:cs="Arial"/>
          <w:sz w:val="20"/>
          <w:szCs w:val="20"/>
        </w:rPr>
      </w:pPr>
    </w:p>
    <w:p w14:paraId="4222A153" w14:textId="77777777" w:rsidR="00C13D5E" w:rsidRPr="00526DD7" w:rsidRDefault="00C13D5E" w:rsidP="00A500FB">
      <w:pPr>
        <w:pStyle w:val="ListParagraph"/>
        <w:numPr>
          <w:ilvl w:val="2"/>
          <w:numId w:val="6"/>
        </w:numPr>
        <w:jc w:val="both"/>
        <w:rPr>
          <w:rFonts w:cs="Arial"/>
          <w:szCs w:val="20"/>
        </w:rPr>
      </w:pPr>
      <w:r w:rsidRPr="00526DD7">
        <w:rPr>
          <w:rFonts w:cs="Arial"/>
          <w:szCs w:val="20"/>
        </w:rPr>
        <w:t>Control Diagrams/Drawings.  Include the as-built control diagrams/drawings for the piece of equipment and its components, including full points list, full print out of all schedules and set points after testing and acceptance of the system, and copies of all checkout tests and calibrations performed by the contractor (not commissioning tests).</w:t>
      </w:r>
    </w:p>
    <w:p w14:paraId="4593D749" w14:textId="77777777" w:rsidR="000F02D3" w:rsidRPr="00526DD7" w:rsidRDefault="000F02D3" w:rsidP="000F02D3">
      <w:pPr>
        <w:jc w:val="both"/>
        <w:rPr>
          <w:rFonts w:ascii="Arial" w:hAnsi="Arial" w:cs="Arial"/>
          <w:sz w:val="20"/>
          <w:szCs w:val="20"/>
        </w:rPr>
      </w:pPr>
    </w:p>
    <w:p w14:paraId="53B6EFB3" w14:textId="77777777" w:rsidR="00C13D5E" w:rsidRPr="00526DD7" w:rsidRDefault="00C13D5E" w:rsidP="00A500FB">
      <w:pPr>
        <w:pStyle w:val="ListParagraph"/>
        <w:numPr>
          <w:ilvl w:val="2"/>
          <w:numId w:val="6"/>
        </w:numPr>
        <w:jc w:val="both"/>
        <w:rPr>
          <w:rFonts w:cs="Arial"/>
          <w:szCs w:val="20"/>
        </w:rPr>
      </w:pPr>
      <w:r w:rsidRPr="00526DD7">
        <w:rPr>
          <w:rFonts w:cs="Arial"/>
          <w:szCs w:val="20"/>
        </w:rPr>
        <w:t>Specifications.  This section is comprised of the component or system specification section copied and inserted complete with all addenda.</w:t>
      </w:r>
    </w:p>
    <w:p w14:paraId="2C167A40" w14:textId="77777777" w:rsidR="00C13D5E" w:rsidRPr="00526DD7" w:rsidRDefault="00C13D5E" w:rsidP="006E0F3F">
      <w:pPr>
        <w:pStyle w:val="Rep1"/>
        <w:numPr>
          <w:ilvl w:val="1"/>
          <w:numId w:val="7"/>
        </w:numPr>
      </w:pPr>
      <w:r w:rsidRPr="00526DD7">
        <w:t xml:space="preserve">TRAINING OF GOVERNMENT PERSONNEL </w:t>
      </w:r>
    </w:p>
    <w:p w14:paraId="755CA304" w14:textId="77777777" w:rsidR="00C13D5E" w:rsidRPr="00526DD7" w:rsidRDefault="00C13D5E" w:rsidP="006E0F3F">
      <w:pPr>
        <w:pStyle w:val="Rep4"/>
        <w:numPr>
          <w:ilvl w:val="2"/>
          <w:numId w:val="30"/>
        </w:numPr>
      </w:pPr>
      <w:r w:rsidRPr="00526DD7">
        <w:t>A training plan must be developed which identifies all training required by specification sections associated with commissioned systems. The General Contractor will submit the training plan to the CxA for review and approval prior to scheduling the training sessions. The General Contractor will be responsible for coordination and implementation of the training sessions after the training plan is approved.</w:t>
      </w:r>
    </w:p>
    <w:p w14:paraId="7DE6D260" w14:textId="77777777" w:rsidR="00C13D5E" w:rsidRPr="00526DD7" w:rsidRDefault="00C13D5E" w:rsidP="004F0FA4">
      <w:pPr>
        <w:pStyle w:val="Rep4"/>
      </w:pPr>
      <w:r w:rsidRPr="00526DD7">
        <w:lastRenderedPageBreak/>
        <w:t>The written training plan will include the following at a minimum:</w:t>
      </w:r>
    </w:p>
    <w:p w14:paraId="1B21ABE2"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Schedule and location of the training sessions</w:t>
      </w:r>
    </w:p>
    <w:p w14:paraId="75CBAC14"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List of training instructors</w:t>
      </w:r>
    </w:p>
    <w:p w14:paraId="21957733"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Equipment included in the training</w:t>
      </w:r>
    </w:p>
    <w:p w14:paraId="7E0AA3C9"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General purpose of systems</w:t>
      </w:r>
    </w:p>
    <w:p w14:paraId="793A4210"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Training objectives</w:t>
      </w:r>
    </w:p>
    <w:p w14:paraId="4B055D51"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Use of O&amp;M manuals</w:t>
      </w:r>
    </w:p>
    <w:p w14:paraId="27D9CFDC"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Startup, normal operation, shutdown, troubleshooting, interactions with other systems</w:t>
      </w:r>
    </w:p>
    <w:p w14:paraId="6A07DFD2"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Contact information and procedure for warranty issues</w:t>
      </w:r>
    </w:p>
    <w:p w14:paraId="4B225E45"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Special maintenance requirements</w:t>
      </w:r>
    </w:p>
    <w:p w14:paraId="008754E3"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Suggested spare part to stock</w:t>
      </w:r>
    </w:p>
    <w:p w14:paraId="62D03771" w14:textId="77777777" w:rsidR="00C13D5E" w:rsidRPr="00526DD7" w:rsidRDefault="00C13D5E" w:rsidP="004F0FA4">
      <w:pPr>
        <w:pStyle w:val="Rep4"/>
      </w:pPr>
      <w:r w:rsidRPr="00526DD7">
        <w:t>Training session shall include hands-on training that includes startup, operation in all modes possible, including manual, shut-down, alarms, power failure, and any emergency procedures, and preventative maintenance for all equipment.</w:t>
      </w:r>
    </w:p>
    <w:p w14:paraId="68EBE5FB" w14:textId="77777777" w:rsidR="00C13D5E" w:rsidRPr="00526DD7" w:rsidRDefault="00C13D5E" w:rsidP="004F0FA4">
      <w:pPr>
        <w:pStyle w:val="Rep4"/>
      </w:pPr>
      <w:r w:rsidRPr="00526DD7">
        <w:t>The RCMS installing contractor shall provide a separate training session that provides an overview of the intent of the system as well as the particular operation requirement. Operator interface, scheduling, alarms, trending and troubleshooting are included in the training session.</w:t>
      </w:r>
    </w:p>
    <w:p w14:paraId="3CE2C41F" w14:textId="77777777" w:rsidR="00C13D5E" w:rsidRPr="00526DD7" w:rsidRDefault="00C13D5E" w:rsidP="004F0FA4">
      <w:pPr>
        <w:pStyle w:val="Rep4"/>
      </w:pPr>
      <w:r w:rsidRPr="00526DD7">
        <w:t>After all training is complete; the contractor is to provide an attendance list and proper documentation of the training that occurred to the CxA for the final commissioning report.</w:t>
      </w:r>
    </w:p>
    <w:p w14:paraId="628AAF5A" w14:textId="77777777" w:rsidR="00C13D5E" w:rsidRPr="00526DD7" w:rsidRDefault="00C13D5E" w:rsidP="006E0F3F">
      <w:pPr>
        <w:pStyle w:val="Rep1"/>
        <w:numPr>
          <w:ilvl w:val="1"/>
          <w:numId w:val="7"/>
        </w:numPr>
      </w:pPr>
      <w:r w:rsidRPr="00526DD7">
        <w:t xml:space="preserve">COMMISSIONING REPORT </w:t>
      </w:r>
    </w:p>
    <w:p w14:paraId="7D760494" w14:textId="77777777" w:rsidR="00C13D5E" w:rsidRPr="00526DD7" w:rsidRDefault="00C13D5E" w:rsidP="006E0F3F">
      <w:pPr>
        <w:pStyle w:val="Rep4"/>
        <w:numPr>
          <w:ilvl w:val="2"/>
          <w:numId w:val="32"/>
        </w:numPr>
      </w:pPr>
      <w:r w:rsidRPr="00526DD7">
        <w:t xml:space="preserve">The </w:t>
      </w:r>
      <w:proofErr w:type="spellStart"/>
      <w:r w:rsidRPr="00526DD7">
        <w:t>CxA</w:t>
      </w:r>
      <w:proofErr w:type="spellEnd"/>
      <w:r w:rsidRPr="00526DD7">
        <w:t xml:space="preserve"> will compile all the documentation from the commissioning process into a final commissioning report.</w:t>
      </w:r>
    </w:p>
    <w:p w14:paraId="339AAFC1" w14:textId="77777777" w:rsidR="00C13D5E" w:rsidRPr="00526DD7" w:rsidRDefault="00C13D5E" w:rsidP="004F0FA4">
      <w:pPr>
        <w:pStyle w:val="Rep4"/>
      </w:pPr>
      <w:r w:rsidRPr="00526DD7">
        <w:t>Final Commissioning Report Details</w:t>
      </w:r>
      <w:r w:rsidR="001B023C" w:rsidRPr="00526DD7">
        <w:t xml:space="preserve">: </w:t>
      </w:r>
      <w:r w:rsidRPr="00526DD7">
        <w:t>The Final Commissioning Report shall include an executive summary, list of participants and roles, brief building description, overview of commissioning and testing scope and a general description of testing and verification methods.  For each piece of commissioned equipment, the report shall contain</w:t>
      </w:r>
      <w:r w:rsidR="001B023C" w:rsidRPr="00526DD7">
        <w:t>:</w:t>
      </w:r>
    </w:p>
    <w:p w14:paraId="5055610B"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Commissioning Plan</w:t>
      </w:r>
    </w:p>
    <w:p w14:paraId="7678CC58"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Submittal Review Comments</w:t>
      </w:r>
    </w:p>
    <w:p w14:paraId="134434A6"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 xml:space="preserve">Completed Pre-Functional Checklists </w:t>
      </w:r>
    </w:p>
    <w:p w14:paraId="3AA46E57"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Site Observation Reports</w:t>
      </w:r>
    </w:p>
    <w:p w14:paraId="5129D59F"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TAB verification comments</w:t>
      </w:r>
    </w:p>
    <w:p w14:paraId="4CF522AE"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Functional Test Reports</w:t>
      </w:r>
    </w:p>
    <w:p w14:paraId="734058F4"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Control Point Trend Data</w:t>
      </w:r>
    </w:p>
    <w:p w14:paraId="06A1907D"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Final Commissioning Issues Log</w:t>
      </w:r>
    </w:p>
    <w:p w14:paraId="7F30CB05"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Training Plan, training procedure, and documentation used to support training.</w:t>
      </w:r>
    </w:p>
    <w:p w14:paraId="0DE98730" w14:textId="77777777" w:rsidR="00C13D5E" w:rsidRPr="00526DD7" w:rsidRDefault="00C13D5E" w:rsidP="00A500FB">
      <w:pPr>
        <w:pStyle w:val="ListParagraph"/>
        <w:numPr>
          <w:ilvl w:val="0"/>
          <w:numId w:val="6"/>
        </w:numPr>
        <w:spacing w:line="360" w:lineRule="auto"/>
        <w:jc w:val="both"/>
        <w:rPr>
          <w:rFonts w:cs="Arial"/>
          <w:szCs w:val="20"/>
        </w:rPr>
      </w:pPr>
      <w:r w:rsidRPr="00526DD7">
        <w:rPr>
          <w:rFonts w:cs="Arial"/>
          <w:szCs w:val="20"/>
        </w:rPr>
        <w:t>Commissioning Meeting Notes</w:t>
      </w:r>
    </w:p>
    <w:p w14:paraId="52F40664" w14:textId="77777777" w:rsidR="00C13D5E" w:rsidRPr="00526DD7" w:rsidRDefault="00C13D5E" w:rsidP="00A500FB">
      <w:pPr>
        <w:pStyle w:val="ListParagraph"/>
        <w:numPr>
          <w:ilvl w:val="0"/>
          <w:numId w:val="6"/>
        </w:numPr>
        <w:jc w:val="both"/>
        <w:rPr>
          <w:rFonts w:cs="Arial"/>
          <w:szCs w:val="20"/>
        </w:rPr>
      </w:pPr>
      <w:r w:rsidRPr="00526DD7">
        <w:rPr>
          <w:rFonts w:cs="Arial"/>
          <w:szCs w:val="20"/>
        </w:rPr>
        <w:lastRenderedPageBreak/>
        <w:t>All outstanding non-compliance items shall be specifically listed.  Recommendations for improvement to equipment or operations, future actions, commissioning process changes, etc. shall be listed.  Each non-compliance issue shall be referenced to the specific functional test, inspection, trend log, etc. where the deficiency is documented.  The functional performance and efficiency section for each piece of equipment shall include brief description of the verification method used (manual testing, BAS trend logs, data loggers, etc.) and include observations and conclusions from the testing.</w:t>
      </w:r>
    </w:p>
    <w:p w14:paraId="76A60EE1" w14:textId="77777777" w:rsidR="00C13D5E" w:rsidRPr="00526DD7" w:rsidRDefault="00C13D5E" w:rsidP="006E0F3F">
      <w:pPr>
        <w:pStyle w:val="Rep1"/>
        <w:numPr>
          <w:ilvl w:val="1"/>
          <w:numId w:val="7"/>
        </w:numPr>
      </w:pPr>
      <w:r w:rsidRPr="00526DD7">
        <w:t>DEFERRED TESTING</w:t>
      </w:r>
    </w:p>
    <w:p w14:paraId="5B95C4CC" w14:textId="77777777" w:rsidR="00C13D5E" w:rsidRPr="00526DD7" w:rsidRDefault="00C13D5E" w:rsidP="006E0F3F">
      <w:pPr>
        <w:pStyle w:val="Rep4"/>
        <w:numPr>
          <w:ilvl w:val="2"/>
          <w:numId w:val="34"/>
        </w:numPr>
      </w:pPr>
      <w:r w:rsidRPr="00526DD7">
        <w:t>Unforeseen Deferred Tests:  If any check or test cannot be completed due to the building structure, required occupancy condition or other deficiency, execution of checklists and functional testing may be delayed upon approval of the CxA.</w:t>
      </w:r>
    </w:p>
    <w:p w14:paraId="1BABB814" w14:textId="77777777" w:rsidR="00C13D5E" w:rsidRPr="005C1853" w:rsidRDefault="00C13D5E" w:rsidP="000F02D3">
      <w:pPr>
        <w:spacing w:line="240" w:lineRule="auto"/>
        <w:sectPr w:rsidR="00C13D5E" w:rsidRPr="005C1853" w:rsidSect="0083231E">
          <w:headerReference w:type="default" r:id="rId10"/>
          <w:footerReference w:type="default" r:id="rId11"/>
          <w:headerReference w:type="first" r:id="rId12"/>
          <w:pgSz w:w="12240" w:h="15840" w:code="1"/>
          <w:pgMar w:top="1440" w:right="1440" w:bottom="1440" w:left="1440" w:header="720" w:footer="432" w:gutter="0"/>
          <w:cols w:space="720"/>
          <w:titlePg/>
          <w:docGrid w:linePitch="360"/>
        </w:sectPr>
      </w:pPr>
    </w:p>
    <w:p w14:paraId="25C1954F" w14:textId="77777777" w:rsidR="00C13D5E" w:rsidRPr="00526DD7" w:rsidRDefault="00C13D5E" w:rsidP="00C13D5E">
      <w:pPr>
        <w:jc w:val="center"/>
        <w:rPr>
          <w:rFonts w:ascii="Arial" w:hAnsi="Arial" w:cs="Arial"/>
          <w:b/>
          <w:bCs/>
        </w:rPr>
      </w:pPr>
      <w:r w:rsidRPr="00526DD7">
        <w:rPr>
          <w:rFonts w:ascii="Arial" w:hAnsi="Arial" w:cs="Arial"/>
          <w:b/>
          <w:bCs/>
        </w:rPr>
        <w:lastRenderedPageBreak/>
        <w:t>Table 1.1 - Team Members Information</w:t>
      </w:r>
    </w:p>
    <w:p w14:paraId="0E89BA77" w14:textId="77777777" w:rsidR="00C13D5E" w:rsidRDefault="00C13D5E" w:rsidP="00C13D5E">
      <w:pPr>
        <w:jc w:val="center"/>
      </w:pPr>
    </w:p>
    <w:p w14:paraId="54C314A3" w14:textId="77777777" w:rsidR="00C13D5E" w:rsidRDefault="00C13D5E" w:rsidP="00C13D5E">
      <w:pPr>
        <w:rPr>
          <w:b/>
          <w:bCs/>
        </w:rPr>
      </w:pPr>
    </w:p>
    <w:p w14:paraId="5AFB8DE6" w14:textId="77777777" w:rsidR="00C13D5E" w:rsidRDefault="00C13D5E" w:rsidP="00C13D5E">
      <w:pPr>
        <w:rPr>
          <w:b/>
          <w:bCs/>
        </w:rPr>
      </w:pPr>
    </w:p>
    <w:tbl>
      <w:tblPr>
        <w:tblW w:w="14218" w:type="dxa"/>
        <w:tblCellMar>
          <w:left w:w="0" w:type="dxa"/>
          <w:right w:w="0" w:type="dxa"/>
        </w:tblCellMar>
        <w:tblLook w:val="0000" w:firstRow="0" w:lastRow="0" w:firstColumn="0" w:lastColumn="0" w:noHBand="0" w:noVBand="0"/>
      </w:tblPr>
      <w:tblGrid>
        <w:gridCol w:w="1108"/>
        <w:gridCol w:w="1444"/>
        <w:gridCol w:w="994"/>
        <w:gridCol w:w="990"/>
        <w:gridCol w:w="1210"/>
        <w:gridCol w:w="720"/>
        <w:gridCol w:w="979"/>
        <w:gridCol w:w="1601"/>
        <w:gridCol w:w="5172"/>
      </w:tblGrid>
      <w:tr w:rsidR="00C13D5E" w:rsidRPr="00526DD7" w14:paraId="21CC80BD" w14:textId="77777777" w:rsidTr="001267D3">
        <w:tc>
          <w:tcPr>
            <w:tcW w:w="0" w:type="auto"/>
            <w:tcBorders>
              <w:top w:val="single" w:sz="12" w:space="0" w:color="auto"/>
              <w:left w:val="single" w:sz="12" w:space="0" w:color="auto"/>
              <w:bottom w:val="single" w:sz="4" w:space="0" w:color="auto"/>
              <w:right w:val="single" w:sz="4" w:space="0" w:color="auto"/>
            </w:tcBorders>
            <w:shd w:val="clear" w:color="auto" w:fill="CCFFCC"/>
            <w:tcMar>
              <w:top w:w="15" w:type="dxa"/>
              <w:left w:w="15" w:type="dxa"/>
              <w:bottom w:w="0" w:type="dxa"/>
              <w:right w:w="15" w:type="dxa"/>
            </w:tcMar>
            <w:vAlign w:val="bottom"/>
          </w:tcPr>
          <w:p w14:paraId="7F7FA4D7" w14:textId="77777777" w:rsidR="00C13D5E" w:rsidRPr="00526DD7" w:rsidRDefault="00C13D5E" w:rsidP="001267D3">
            <w:pPr>
              <w:jc w:val="center"/>
              <w:rPr>
                <w:rFonts w:ascii="Arial" w:eastAsia="Arial Unicode MS" w:hAnsi="Arial" w:cs="Arial"/>
                <w:b/>
                <w:bCs/>
                <w:sz w:val="16"/>
              </w:rPr>
            </w:pPr>
            <w:r w:rsidRPr="00526DD7">
              <w:rPr>
                <w:rFonts w:ascii="Arial" w:hAnsi="Arial" w:cs="Arial"/>
                <w:b/>
                <w:bCs/>
                <w:sz w:val="16"/>
              </w:rPr>
              <w:t>Company</w:t>
            </w:r>
          </w:p>
        </w:tc>
        <w:tc>
          <w:tcPr>
            <w:tcW w:w="1444" w:type="dxa"/>
            <w:tcBorders>
              <w:top w:val="single" w:sz="12" w:space="0" w:color="auto"/>
              <w:left w:val="nil"/>
              <w:bottom w:val="single" w:sz="4" w:space="0" w:color="auto"/>
              <w:right w:val="single" w:sz="4" w:space="0" w:color="auto"/>
            </w:tcBorders>
            <w:shd w:val="clear" w:color="auto" w:fill="CCFFCC"/>
            <w:tcMar>
              <w:top w:w="15" w:type="dxa"/>
              <w:left w:w="15" w:type="dxa"/>
              <w:bottom w:w="0" w:type="dxa"/>
              <w:right w:w="15" w:type="dxa"/>
            </w:tcMar>
            <w:vAlign w:val="bottom"/>
          </w:tcPr>
          <w:p w14:paraId="5EE3C8B6" w14:textId="77777777" w:rsidR="00C13D5E" w:rsidRPr="00526DD7" w:rsidRDefault="00C13D5E" w:rsidP="001267D3">
            <w:pPr>
              <w:jc w:val="center"/>
              <w:rPr>
                <w:rFonts w:ascii="Arial" w:eastAsia="Arial Unicode MS" w:hAnsi="Arial" w:cs="Arial"/>
                <w:b/>
                <w:bCs/>
                <w:sz w:val="16"/>
              </w:rPr>
            </w:pPr>
            <w:r w:rsidRPr="00526DD7">
              <w:rPr>
                <w:rFonts w:ascii="Arial" w:hAnsi="Arial" w:cs="Arial"/>
                <w:b/>
                <w:bCs/>
                <w:sz w:val="16"/>
              </w:rPr>
              <w:t>Contact</w:t>
            </w:r>
          </w:p>
        </w:tc>
        <w:tc>
          <w:tcPr>
            <w:tcW w:w="994" w:type="dxa"/>
            <w:tcBorders>
              <w:top w:val="single" w:sz="12" w:space="0" w:color="auto"/>
              <w:left w:val="nil"/>
              <w:bottom w:val="single" w:sz="4" w:space="0" w:color="auto"/>
              <w:right w:val="single" w:sz="4" w:space="0" w:color="auto"/>
            </w:tcBorders>
            <w:shd w:val="clear" w:color="auto" w:fill="CCFFCC"/>
            <w:tcMar>
              <w:top w:w="15" w:type="dxa"/>
              <w:left w:w="15" w:type="dxa"/>
              <w:bottom w:w="0" w:type="dxa"/>
              <w:right w:w="15" w:type="dxa"/>
            </w:tcMar>
            <w:vAlign w:val="bottom"/>
          </w:tcPr>
          <w:p w14:paraId="6397CAA7" w14:textId="77777777" w:rsidR="00C13D5E" w:rsidRPr="00526DD7" w:rsidRDefault="00C13D5E" w:rsidP="001267D3">
            <w:pPr>
              <w:jc w:val="center"/>
              <w:rPr>
                <w:rFonts w:ascii="Arial" w:eastAsia="Arial Unicode MS" w:hAnsi="Arial" w:cs="Arial"/>
                <w:b/>
                <w:bCs/>
                <w:sz w:val="16"/>
              </w:rPr>
            </w:pPr>
            <w:r w:rsidRPr="00526DD7">
              <w:rPr>
                <w:rFonts w:ascii="Arial" w:hAnsi="Arial" w:cs="Arial"/>
                <w:b/>
                <w:bCs/>
                <w:sz w:val="16"/>
              </w:rPr>
              <w:t>Phone</w:t>
            </w:r>
          </w:p>
        </w:tc>
        <w:tc>
          <w:tcPr>
            <w:tcW w:w="990" w:type="dxa"/>
            <w:tcBorders>
              <w:top w:val="single" w:sz="12" w:space="0" w:color="auto"/>
              <w:left w:val="nil"/>
              <w:bottom w:val="single" w:sz="4" w:space="0" w:color="auto"/>
              <w:right w:val="single" w:sz="4" w:space="0" w:color="auto"/>
            </w:tcBorders>
            <w:shd w:val="clear" w:color="auto" w:fill="CCFFCC"/>
            <w:tcMar>
              <w:top w:w="15" w:type="dxa"/>
              <w:left w:w="15" w:type="dxa"/>
              <w:bottom w:w="0" w:type="dxa"/>
              <w:right w:w="15" w:type="dxa"/>
            </w:tcMar>
            <w:vAlign w:val="bottom"/>
          </w:tcPr>
          <w:p w14:paraId="51464F05" w14:textId="77777777" w:rsidR="00C13D5E" w:rsidRPr="00526DD7" w:rsidRDefault="00C13D5E" w:rsidP="001267D3">
            <w:pPr>
              <w:jc w:val="center"/>
              <w:rPr>
                <w:rFonts w:ascii="Arial" w:eastAsia="Arial Unicode MS" w:hAnsi="Arial" w:cs="Arial"/>
                <w:b/>
                <w:bCs/>
                <w:sz w:val="16"/>
                <w:lang w:val="fr-FR"/>
              </w:rPr>
            </w:pPr>
            <w:r w:rsidRPr="00526DD7">
              <w:rPr>
                <w:rFonts w:ascii="Arial" w:hAnsi="Arial" w:cs="Arial"/>
                <w:b/>
                <w:bCs/>
                <w:sz w:val="16"/>
                <w:lang w:val="fr-FR"/>
              </w:rPr>
              <w:t>Fax</w:t>
            </w:r>
          </w:p>
        </w:tc>
        <w:tc>
          <w:tcPr>
            <w:tcW w:w="1210" w:type="dxa"/>
            <w:tcBorders>
              <w:top w:val="single" w:sz="12" w:space="0" w:color="auto"/>
              <w:left w:val="nil"/>
              <w:bottom w:val="single" w:sz="4" w:space="0" w:color="auto"/>
              <w:right w:val="single" w:sz="4" w:space="0" w:color="auto"/>
            </w:tcBorders>
            <w:shd w:val="clear" w:color="auto" w:fill="CCFFCC"/>
            <w:tcMar>
              <w:top w:w="15" w:type="dxa"/>
              <w:left w:w="15" w:type="dxa"/>
              <w:bottom w:w="0" w:type="dxa"/>
              <w:right w:w="15" w:type="dxa"/>
            </w:tcMar>
            <w:vAlign w:val="bottom"/>
          </w:tcPr>
          <w:p w14:paraId="1152514E" w14:textId="77777777" w:rsidR="00C13D5E" w:rsidRPr="00526DD7" w:rsidRDefault="00C13D5E" w:rsidP="001267D3">
            <w:pPr>
              <w:jc w:val="center"/>
              <w:rPr>
                <w:rFonts w:ascii="Arial" w:eastAsia="Arial Unicode MS" w:hAnsi="Arial" w:cs="Arial"/>
                <w:b/>
                <w:bCs/>
                <w:sz w:val="16"/>
                <w:lang w:val="fr-FR"/>
              </w:rPr>
            </w:pPr>
            <w:r w:rsidRPr="00526DD7">
              <w:rPr>
                <w:rFonts w:ascii="Arial" w:hAnsi="Arial" w:cs="Arial"/>
                <w:b/>
                <w:bCs/>
                <w:sz w:val="16"/>
                <w:lang w:val="fr-FR"/>
              </w:rPr>
              <w:t>Mobile</w:t>
            </w:r>
          </w:p>
        </w:tc>
        <w:tc>
          <w:tcPr>
            <w:tcW w:w="0" w:type="auto"/>
            <w:tcBorders>
              <w:top w:val="single" w:sz="12" w:space="0" w:color="auto"/>
              <w:left w:val="nil"/>
              <w:bottom w:val="single" w:sz="4" w:space="0" w:color="auto"/>
              <w:right w:val="single" w:sz="4" w:space="0" w:color="auto"/>
            </w:tcBorders>
            <w:shd w:val="clear" w:color="auto" w:fill="CCFFCC"/>
            <w:tcMar>
              <w:top w:w="15" w:type="dxa"/>
              <w:left w:w="15" w:type="dxa"/>
              <w:bottom w:w="0" w:type="dxa"/>
              <w:right w:w="15" w:type="dxa"/>
            </w:tcMar>
            <w:vAlign w:val="bottom"/>
          </w:tcPr>
          <w:p w14:paraId="1E05D2B0" w14:textId="77777777" w:rsidR="00C13D5E" w:rsidRPr="00526DD7" w:rsidRDefault="00C13D5E" w:rsidP="001267D3">
            <w:pPr>
              <w:jc w:val="center"/>
              <w:rPr>
                <w:rFonts w:ascii="Arial" w:eastAsia="Arial Unicode MS" w:hAnsi="Arial" w:cs="Arial"/>
                <w:b/>
                <w:bCs/>
                <w:sz w:val="16"/>
                <w:lang w:val="fr-FR"/>
              </w:rPr>
            </w:pPr>
            <w:r w:rsidRPr="00526DD7">
              <w:rPr>
                <w:rFonts w:ascii="Arial" w:hAnsi="Arial" w:cs="Arial"/>
                <w:b/>
                <w:bCs/>
                <w:sz w:val="16"/>
                <w:lang w:val="fr-FR"/>
              </w:rPr>
              <w:t>e-mail</w:t>
            </w:r>
          </w:p>
        </w:tc>
        <w:tc>
          <w:tcPr>
            <w:tcW w:w="0" w:type="auto"/>
            <w:tcBorders>
              <w:top w:val="single" w:sz="12" w:space="0" w:color="auto"/>
              <w:left w:val="nil"/>
              <w:bottom w:val="single" w:sz="4" w:space="0" w:color="auto"/>
              <w:right w:val="single" w:sz="4" w:space="0" w:color="auto"/>
            </w:tcBorders>
            <w:shd w:val="clear" w:color="auto" w:fill="CCFFCC"/>
            <w:tcMar>
              <w:top w:w="15" w:type="dxa"/>
              <w:left w:w="15" w:type="dxa"/>
              <w:bottom w:w="0" w:type="dxa"/>
              <w:right w:w="15" w:type="dxa"/>
            </w:tcMar>
            <w:vAlign w:val="bottom"/>
          </w:tcPr>
          <w:p w14:paraId="60706A00" w14:textId="77777777" w:rsidR="00C13D5E" w:rsidRPr="00526DD7" w:rsidRDefault="00C13D5E" w:rsidP="001267D3">
            <w:pPr>
              <w:jc w:val="center"/>
              <w:rPr>
                <w:rFonts w:ascii="Arial" w:eastAsia="Arial Unicode MS" w:hAnsi="Arial" w:cs="Arial"/>
                <w:b/>
                <w:bCs/>
                <w:sz w:val="16"/>
              </w:rPr>
            </w:pPr>
            <w:r w:rsidRPr="00526DD7">
              <w:rPr>
                <w:rFonts w:ascii="Arial" w:hAnsi="Arial" w:cs="Arial"/>
                <w:b/>
                <w:bCs/>
                <w:sz w:val="16"/>
              </w:rPr>
              <w:t>Address</w:t>
            </w:r>
          </w:p>
        </w:tc>
        <w:tc>
          <w:tcPr>
            <w:tcW w:w="0" w:type="auto"/>
            <w:tcBorders>
              <w:top w:val="single" w:sz="12" w:space="0" w:color="auto"/>
              <w:left w:val="nil"/>
              <w:bottom w:val="single" w:sz="4" w:space="0" w:color="auto"/>
              <w:right w:val="single" w:sz="4" w:space="0" w:color="auto"/>
            </w:tcBorders>
            <w:shd w:val="clear" w:color="auto" w:fill="CCFFCC"/>
            <w:tcMar>
              <w:top w:w="15" w:type="dxa"/>
              <w:left w:w="15" w:type="dxa"/>
              <w:bottom w:w="0" w:type="dxa"/>
              <w:right w:w="15" w:type="dxa"/>
            </w:tcMar>
            <w:vAlign w:val="bottom"/>
          </w:tcPr>
          <w:p w14:paraId="539F6774" w14:textId="77777777" w:rsidR="00C13D5E" w:rsidRPr="00526DD7" w:rsidRDefault="00C13D5E" w:rsidP="001267D3">
            <w:pPr>
              <w:jc w:val="center"/>
              <w:rPr>
                <w:rFonts w:ascii="Arial" w:eastAsia="Arial Unicode MS" w:hAnsi="Arial" w:cs="Arial"/>
                <w:b/>
                <w:bCs/>
                <w:sz w:val="16"/>
              </w:rPr>
            </w:pPr>
            <w:r w:rsidRPr="00526DD7">
              <w:rPr>
                <w:rFonts w:ascii="Arial" w:hAnsi="Arial" w:cs="Arial"/>
                <w:b/>
                <w:bCs/>
                <w:sz w:val="16"/>
              </w:rPr>
              <w:t>City/State,/Zip</w:t>
            </w:r>
          </w:p>
        </w:tc>
        <w:tc>
          <w:tcPr>
            <w:tcW w:w="0" w:type="auto"/>
            <w:tcBorders>
              <w:top w:val="single" w:sz="12" w:space="0" w:color="auto"/>
              <w:left w:val="nil"/>
              <w:bottom w:val="single" w:sz="4" w:space="0" w:color="auto"/>
              <w:right w:val="single" w:sz="12" w:space="0" w:color="auto"/>
            </w:tcBorders>
            <w:shd w:val="clear" w:color="auto" w:fill="CCFFCC"/>
            <w:tcMar>
              <w:top w:w="15" w:type="dxa"/>
              <w:left w:w="15" w:type="dxa"/>
              <w:bottom w:w="0" w:type="dxa"/>
              <w:right w:w="15" w:type="dxa"/>
            </w:tcMar>
            <w:vAlign w:val="bottom"/>
          </w:tcPr>
          <w:p w14:paraId="2550A4BC" w14:textId="77777777" w:rsidR="00C13D5E" w:rsidRPr="00526DD7" w:rsidRDefault="00C13D5E" w:rsidP="001267D3">
            <w:pPr>
              <w:jc w:val="center"/>
              <w:rPr>
                <w:rFonts w:ascii="Arial" w:eastAsia="Arial Unicode MS" w:hAnsi="Arial" w:cs="Arial"/>
                <w:b/>
                <w:bCs/>
                <w:sz w:val="16"/>
              </w:rPr>
            </w:pPr>
            <w:r w:rsidRPr="00526DD7">
              <w:rPr>
                <w:rFonts w:ascii="Arial" w:hAnsi="Arial" w:cs="Arial"/>
                <w:b/>
                <w:bCs/>
                <w:sz w:val="16"/>
              </w:rPr>
              <w:t>Trade / Role</w:t>
            </w:r>
          </w:p>
        </w:tc>
      </w:tr>
      <w:tr w:rsidR="00C13D5E" w:rsidRPr="00526DD7" w14:paraId="6CCA14DA" w14:textId="77777777" w:rsidTr="001267D3">
        <w:tc>
          <w:tcPr>
            <w:tcW w:w="0" w:type="auto"/>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14:paraId="3D738E3B" w14:textId="77777777" w:rsidR="00C13D5E" w:rsidRPr="00526DD7" w:rsidRDefault="00C13D5E" w:rsidP="001267D3">
            <w:pPr>
              <w:rPr>
                <w:rFonts w:ascii="Arial" w:hAnsi="Arial" w:cs="Arial"/>
                <w:sz w:val="16"/>
                <w:szCs w:val="20"/>
              </w:rPr>
            </w:pPr>
          </w:p>
        </w:tc>
        <w:tc>
          <w:tcPr>
            <w:tcW w:w="1444" w:type="dxa"/>
            <w:tcBorders>
              <w:top w:val="nil"/>
              <w:left w:val="nil"/>
              <w:bottom w:val="single" w:sz="4" w:space="0" w:color="auto"/>
              <w:right w:val="single" w:sz="4" w:space="0" w:color="auto"/>
            </w:tcBorders>
            <w:tcMar>
              <w:top w:w="15" w:type="dxa"/>
              <w:left w:w="15" w:type="dxa"/>
              <w:bottom w:w="0" w:type="dxa"/>
              <w:right w:w="15" w:type="dxa"/>
            </w:tcMar>
            <w:vAlign w:val="bottom"/>
          </w:tcPr>
          <w:p w14:paraId="1524306C" w14:textId="77777777" w:rsidR="00C13D5E" w:rsidRPr="00526DD7" w:rsidRDefault="00C13D5E" w:rsidP="001267D3">
            <w:pPr>
              <w:rPr>
                <w:rFonts w:ascii="Arial" w:hAnsi="Arial" w:cs="Arial"/>
                <w:sz w:val="16"/>
                <w:szCs w:val="20"/>
              </w:rPr>
            </w:pPr>
          </w:p>
        </w:tc>
        <w:tc>
          <w:tcPr>
            <w:tcW w:w="994" w:type="dxa"/>
            <w:tcBorders>
              <w:top w:val="nil"/>
              <w:left w:val="nil"/>
              <w:bottom w:val="single" w:sz="4" w:space="0" w:color="auto"/>
              <w:right w:val="single" w:sz="4" w:space="0" w:color="auto"/>
            </w:tcBorders>
            <w:tcMar>
              <w:top w:w="15" w:type="dxa"/>
              <w:left w:w="15" w:type="dxa"/>
              <w:bottom w:w="0" w:type="dxa"/>
              <w:right w:w="15" w:type="dxa"/>
            </w:tcMar>
            <w:vAlign w:val="bottom"/>
          </w:tcPr>
          <w:p w14:paraId="2862618C" w14:textId="77777777" w:rsidR="00C13D5E" w:rsidRPr="00526DD7" w:rsidRDefault="00C13D5E" w:rsidP="001267D3">
            <w:pPr>
              <w:rPr>
                <w:rFonts w:ascii="Arial" w:hAnsi="Arial" w:cs="Arial"/>
                <w:sz w:val="16"/>
                <w:szCs w:val="20"/>
              </w:rPr>
            </w:pP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bottom"/>
          </w:tcPr>
          <w:p w14:paraId="6145082E" w14:textId="77777777" w:rsidR="00C13D5E" w:rsidRPr="00526DD7" w:rsidRDefault="00C13D5E" w:rsidP="001267D3">
            <w:pPr>
              <w:rPr>
                <w:rFonts w:ascii="Arial" w:hAnsi="Arial" w:cs="Arial"/>
                <w:sz w:val="16"/>
                <w:szCs w:val="20"/>
              </w:rPr>
            </w:pP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bottom"/>
          </w:tcPr>
          <w:p w14:paraId="3057C220" w14:textId="77777777" w:rsidR="00C13D5E" w:rsidRPr="00526DD7" w:rsidRDefault="00C13D5E" w:rsidP="001267D3">
            <w:pPr>
              <w:rPr>
                <w:rFonts w:ascii="Arial"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31BF114E" w14:textId="77777777" w:rsidR="00C13D5E" w:rsidRPr="00526DD7" w:rsidRDefault="00C13D5E" w:rsidP="001267D3">
            <w:pPr>
              <w:rPr>
                <w:rFonts w:ascii="Arial"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0A07A259" w14:textId="77777777" w:rsidR="00C13D5E" w:rsidRPr="00526DD7" w:rsidRDefault="00C13D5E" w:rsidP="001267D3">
            <w:pPr>
              <w:rPr>
                <w:rFonts w:ascii="Arial"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61EBEEF8" w14:textId="77777777" w:rsidR="00C13D5E" w:rsidRPr="00526DD7" w:rsidRDefault="00C13D5E" w:rsidP="001267D3">
            <w:pPr>
              <w:rPr>
                <w:rFonts w:ascii="Arial" w:hAnsi="Arial" w:cs="Arial"/>
                <w:sz w:val="16"/>
                <w:szCs w:val="20"/>
              </w:rPr>
            </w:pPr>
          </w:p>
        </w:tc>
        <w:tc>
          <w:tcPr>
            <w:tcW w:w="0" w:type="auto"/>
            <w:tcBorders>
              <w:top w:val="nil"/>
              <w:left w:val="nil"/>
              <w:bottom w:val="single" w:sz="4" w:space="0" w:color="auto"/>
              <w:right w:val="single" w:sz="12" w:space="0" w:color="auto"/>
            </w:tcBorders>
            <w:tcMar>
              <w:top w:w="15" w:type="dxa"/>
              <w:left w:w="15" w:type="dxa"/>
              <w:bottom w:w="0" w:type="dxa"/>
              <w:right w:w="15" w:type="dxa"/>
            </w:tcMar>
            <w:vAlign w:val="bottom"/>
          </w:tcPr>
          <w:p w14:paraId="333B9A9A" w14:textId="77777777" w:rsidR="00C13D5E" w:rsidRPr="00526DD7" w:rsidRDefault="00C13D5E" w:rsidP="001267D3">
            <w:pPr>
              <w:rPr>
                <w:rFonts w:ascii="Arial" w:hAnsi="Arial" w:cs="Arial"/>
                <w:sz w:val="16"/>
                <w:szCs w:val="20"/>
              </w:rPr>
            </w:pPr>
            <w:r w:rsidRPr="00526DD7">
              <w:rPr>
                <w:rFonts w:ascii="Arial" w:hAnsi="Arial" w:cs="Arial"/>
                <w:sz w:val="16"/>
              </w:rPr>
              <w:t>Government</w:t>
            </w:r>
            <w:r w:rsidRPr="00526DD7">
              <w:rPr>
                <w:rFonts w:ascii="Arial" w:hAnsi="Arial" w:cs="Arial"/>
                <w:sz w:val="16"/>
                <w:szCs w:val="20"/>
              </w:rPr>
              <w:t xml:space="preserve"> Representative</w:t>
            </w:r>
          </w:p>
          <w:p w14:paraId="10A6DF1D" w14:textId="77777777" w:rsidR="00C13D5E" w:rsidRPr="00526DD7" w:rsidRDefault="00C13D5E" w:rsidP="001267D3">
            <w:pPr>
              <w:rPr>
                <w:rFonts w:ascii="Arial" w:hAnsi="Arial" w:cs="Arial"/>
                <w:sz w:val="16"/>
                <w:szCs w:val="20"/>
              </w:rPr>
            </w:pPr>
          </w:p>
        </w:tc>
      </w:tr>
      <w:tr w:rsidR="00C13D5E" w:rsidRPr="00526DD7" w14:paraId="67A1F9AE" w14:textId="77777777" w:rsidTr="001267D3">
        <w:tc>
          <w:tcPr>
            <w:tcW w:w="0" w:type="auto"/>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14:paraId="1F8EEDAD" w14:textId="77777777" w:rsidR="00C13D5E" w:rsidRPr="00526DD7" w:rsidRDefault="00C13D5E" w:rsidP="001267D3">
            <w:pPr>
              <w:rPr>
                <w:rFonts w:ascii="Arial" w:eastAsia="Arial Unicode MS" w:hAnsi="Arial" w:cs="Arial"/>
                <w:sz w:val="16"/>
                <w:szCs w:val="20"/>
              </w:rPr>
            </w:pPr>
          </w:p>
        </w:tc>
        <w:tc>
          <w:tcPr>
            <w:tcW w:w="1444" w:type="dxa"/>
            <w:tcBorders>
              <w:top w:val="nil"/>
              <w:left w:val="nil"/>
              <w:bottom w:val="single" w:sz="4" w:space="0" w:color="auto"/>
              <w:right w:val="single" w:sz="4" w:space="0" w:color="auto"/>
            </w:tcBorders>
            <w:tcMar>
              <w:top w:w="15" w:type="dxa"/>
              <w:left w:w="15" w:type="dxa"/>
              <w:bottom w:w="0" w:type="dxa"/>
              <w:right w:w="15" w:type="dxa"/>
            </w:tcMar>
            <w:vAlign w:val="bottom"/>
          </w:tcPr>
          <w:p w14:paraId="4940D0B3" w14:textId="77777777" w:rsidR="00C13D5E" w:rsidRPr="00526DD7" w:rsidRDefault="00C13D5E" w:rsidP="001267D3">
            <w:pPr>
              <w:rPr>
                <w:rFonts w:ascii="Arial" w:eastAsia="Arial Unicode MS" w:hAnsi="Arial" w:cs="Arial"/>
                <w:sz w:val="16"/>
                <w:szCs w:val="20"/>
              </w:rPr>
            </w:pPr>
          </w:p>
        </w:tc>
        <w:tc>
          <w:tcPr>
            <w:tcW w:w="994" w:type="dxa"/>
            <w:tcBorders>
              <w:top w:val="nil"/>
              <w:left w:val="nil"/>
              <w:bottom w:val="single" w:sz="4" w:space="0" w:color="auto"/>
              <w:right w:val="single" w:sz="4" w:space="0" w:color="auto"/>
            </w:tcBorders>
            <w:tcMar>
              <w:top w:w="15" w:type="dxa"/>
              <w:left w:w="15" w:type="dxa"/>
              <w:bottom w:w="0" w:type="dxa"/>
              <w:right w:w="15" w:type="dxa"/>
            </w:tcMar>
            <w:vAlign w:val="bottom"/>
          </w:tcPr>
          <w:p w14:paraId="56934E79" w14:textId="77777777" w:rsidR="00C13D5E" w:rsidRPr="00526DD7" w:rsidRDefault="00C13D5E" w:rsidP="001267D3">
            <w:pPr>
              <w:rPr>
                <w:rFonts w:ascii="Arial" w:eastAsia="Arial Unicode MS" w:hAnsi="Arial" w:cs="Arial"/>
                <w:sz w:val="16"/>
                <w:szCs w:val="20"/>
              </w:rPr>
            </w:pP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bottom"/>
          </w:tcPr>
          <w:p w14:paraId="6C3663ED" w14:textId="77777777" w:rsidR="00C13D5E" w:rsidRPr="00526DD7" w:rsidRDefault="00C13D5E" w:rsidP="001267D3">
            <w:pPr>
              <w:rPr>
                <w:rFonts w:ascii="Arial" w:eastAsia="Arial Unicode MS" w:hAnsi="Arial" w:cs="Arial"/>
                <w:sz w:val="16"/>
                <w:szCs w:val="20"/>
              </w:rPr>
            </w:pP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bottom"/>
          </w:tcPr>
          <w:p w14:paraId="7DA4717B"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28A27B97"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7C6C05BA"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5724A169"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12" w:space="0" w:color="auto"/>
            </w:tcBorders>
            <w:tcMar>
              <w:top w:w="15" w:type="dxa"/>
              <w:left w:w="15" w:type="dxa"/>
              <w:bottom w:w="0" w:type="dxa"/>
              <w:right w:w="15" w:type="dxa"/>
            </w:tcMar>
            <w:vAlign w:val="bottom"/>
          </w:tcPr>
          <w:p w14:paraId="33512844" w14:textId="77777777" w:rsidR="00C13D5E" w:rsidRPr="00526DD7" w:rsidRDefault="00C13D5E" w:rsidP="001267D3">
            <w:pPr>
              <w:rPr>
                <w:rFonts w:ascii="Arial" w:hAnsi="Arial" w:cs="Arial"/>
                <w:sz w:val="16"/>
                <w:szCs w:val="20"/>
              </w:rPr>
            </w:pPr>
            <w:r w:rsidRPr="00526DD7">
              <w:rPr>
                <w:rFonts w:ascii="Arial" w:hAnsi="Arial" w:cs="Arial"/>
                <w:sz w:val="16"/>
                <w:szCs w:val="20"/>
              </w:rPr>
              <w:t>Project Manager</w:t>
            </w:r>
          </w:p>
          <w:p w14:paraId="4B827A7D" w14:textId="77777777" w:rsidR="00C13D5E" w:rsidRPr="00526DD7" w:rsidRDefault="00C13D5E" w:rsidP="001267D3">
            <w:pPr>
              <w:rPr>
                <w:rFonts w:ascii="Arial" w:eastAsia="Arial Unicode MS" w:hAnsi="Arial" w:cs="Arial"/>
                <w:sz w:val="16"/>
                <w:szCs w:val="20"/>
              </w:rPr>
            </w:pPr>
          </w:p>
        </w:tc>
      </w:tr>
      <w:tr w:rsidR="00C13D5E" w:rsidRPr="00526DD7" w14:paraId="7D1FFD7E" w14:textId="77777777" w:rsidTr="001267D3">
        <w:tc>
          <w:tcPr>
            <w:tcW w:w="0" w:type="auto"/>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14:paraId="4BF4741B" w14:textId="77777777" w:rsidR="00C13D5E" w:rsidRPr="00526DD7" w:rsidRDefault="00C13D5E" w:rsidP="001267D3">
            <w:pPr>
              <w:rPr>
                <w:rFonts w:ascii="Arial" w:eastAsia="Arial Unicode MS" w:hAnsi="Arial" w:cs="Arial"/>
                <w:sz w:val="16"/>
                <w:szCs w:val="20"/>
              </w:rPr>
            </w:pPr>
          </w:p>
        </w:tc>
        <w:tc>
          <w:tcPr>
            <w:tcW w:w="1444" w:type="dxa"/>
            <w:tcBorders>
              <w:top w:val="nil"/>
              <w:left w:val="nil"/>
              <w:bottom w:val="single" w:sz="4" w:space="0" w:color="auto"/>
              <w:right w:val="single" w:sz="4" w:space="0" w:color="auto"/>
            </w:tcBorders>
            <w:tcMar>
              <w:top w:w="15" w:type="dxa"/>
              <w:left w:w="15" w:type="dxa"/>
              <w:bottom w:w="0" w:type="dxa"/>
              <w:right w:w="15" w:type="dxa"/>
            </w:tcMar>
            <w:vAlign w:val="bottom"/>
          </w:tcPr>
          <w:p w14:paraId="7C171F39" w14:textId="77777777" w:rsidR="00C13D5E" w:rsidRPr="00526DD7" w:rsidRDefault="00C13D5E" w:rsidP="001267D3">
            <w:pPr>
              <w:rPr>
                <w:rFonts w:ascii="Arial" w:eastAsia="Arial Unicode MS" w:hAnsi="Arial" w:cs="Arial"/>
                <w:sz w:val="16"/>
                <w:szCs w:val="20"/>
              </w:rPr>
            </w:pPr>
          </w:p>
        </w:tc>
        <w:tc>
          <w:tcPr>
            <w:tcW w:w="994" w:type="dxa"/>
            <w:tcBorders>
              <w:top w:val="nil"/>
              <w:left w:val="nil"/>
              <w:bottom w:val="single" w:sz="4" w:space="0" w:color="auto"/>
              <w:right w:val="single" w:sz="4" w:space="0" w:color="auto"/>
            </w:tcBorders>
            <w:tcMar>
              <w:top w:w="15" w:type="dxa"/>
              <w:left w:w="15" w:type="dxa"/>
              <w:bottom w:w="0" w:type="dxa"/>
              <w:right w:w="15" w:type="dxa"/>
            </w:tcMar>
            <w:vAlign w:val="bottom"/>
          </w:tcPr>
          <w:p w14:paraId="1E15D1BC" w14:textId="77777777" w:rsidR="00C13D5E" w:rsidRPr="00526DD7" w:rsidRDefault="00C13D5E" w:rsidP="001267D3">
            <w:pPr>
              <w:rPr>
                <w:rFonts w:ascii="Arial" w:eastAsia="Arial Unicode MS" w:hAnsi="Arial" w:cs="Arial"/>
                <w:sz w:val="16"/>
                <w:szCs w:val="20"/>
              </w:rPr>
            </w:pP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bottom"/>
          </w:tcPr>
          <w:p w14:paraId="461BCEDF" w14:textId="77777777" w:rsidR="00C13D5E" w:rsidRPr="00526DD7" w:rsidRDefault="00C13D5E" w:rsidP="001267D3">
            <w:pPr>
              <w:rPr>
                <w:rFonts w:ascii="Arial" w:eastAsia="Arial Unicode MS" w:hAnsi="Arial" w:cs="Arial"/>
                <w:sz w:val="16"/>
                <w:szCs w:val="20"/>
              </w:rPr>
            </w:pP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bottom"/>
          </w:tcPr>
          <w:p w14:paraId="33DC15FB"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1D441747"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583DB125"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51C1B4AD"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12" w:space="0" w:color="auto"/>
            </w:tcBorders>
            <w:tcMar>
              <w:top w:w="15" w:type="dxa"/>
              <w:left w:w="15" w:type="dxa"/>
              <w:bottom w:w="0" w:type="dxa"/>
              <w:right w:w="15" w:type="dxa"/>
            </w:tcMar>
            <w:vAlign w:val="bottom"/>
          </w:tcPr>
          <w:p w14:paraId="0F3D41B1" w14:textId="77777777" w:rsidR="00C13D5E" w:rsidRPr="00526DD7" w:rsidRDefault="00C13D5E" w:rsidP="001267D3">
            <w:pPr>
              <w:rPr>
                <w:rFonts w:ascii="Arial" w:eastAsia="Arial Unicode MS" w:hAnsi="Arial" w:cs="Arial"/>
                <w:sz w:val="16"/>
                <w:szCs w:val="20"/>
              </w:rPr>
            </w:pPr>
            <w:r w:rsidRPr="00526DD7">
              <w:rPr>
                <w:rFonts w:ascii="Arial" w:eastAsia="Arial Unicode MS" w:hAnsi="Arial" w:cs="Arial"/>
                <w:sz w:val="16"/>
                <w:szCs w:val="20"/>
              </w:rPr>
              <w:t>Architect/Engineer Principal</w:t>
            </w:r>
          </w:p>
          <w:p w14:paraId="3C0DEBE8" w14:textId="77777777" w:rsidR="00C13D5E" w:rsidRPr="00526DD7" w:rsidRDefault="00C13D5E" w:rsidP="001267D3">
            <w:pPr>
              <w:rPr>
                <w:rFonts w:ascii="Arial" w:eastAsia="Arial Unicode MS" w:hAnsi="Arial" w:cs="Arial"/>
                <w:sz w:val="16"/>
                <w:szCs w:val="20"/>
              </w:rPr>
            </w:pPr>
          </w:p>
        </w:tc>
      </w:tr>
      <w:tr w:rsidR="00C13D5E" w:rsidRPr="00526DD7" w14:paraId="42CF68E5" w14:textId="77777777" w:rsidTr="001267D3">
        <w:tc>
          <w:tcPr>
            <w:tcW w:w="0" w:type="auto"/>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14:paraId="4F4CBF49" w14:textId="77777777" w:rsidR="00C13D5E" w:rsidRPr="00526DD7" w:rsidRDefault="00C13D5E" w:rsidP="001267D3">
            <w:pPr>
              <w:rPr>
                <w:rFonts w:ascii="Arial" w:eastAsia="Arial Unicode MS" w:hAnsi="Arial" w:cs="Arial"/>
                <w:sz w:val="16"/>
                <w:szCs w:val="20"/>
              </w:rPr>
            </w:pPr>
          </w:p>
        </w:tc>
        <w:tc>
          <w:tcPr>
            <w:tcW w:w="1444" w:type="dxa"/>
            <w:tcBorders>
              <w:top w:val="nil"/>
              <w:left w:val="nil"/>
              <w:bottom w:val="single" w:sz="4" w:space="0" w:color="auto"/>
              <w:right w:val="single" w:sz="4" w:space="0" w:color="auto"/>
            </w:tcBorders>
            <w:tcMar>
              <w:top w:w="15" w:type="dxa"/>
              <w:left w:w="15" w:type="dxa"/>
              <w:bottom w:w="0" w:type="dxa"/>
              <w:right w:w="15" w:type="dxa"/>
            </w:tcMar>
            <w:vAlign w:val="bottom"/>
          </w:tcPr>
          <w:p w14:paraId="4E533EBE" w14:textId="77777777" w:rsidR="00C13D5E" w:rsidRPr="00526DD7" w:rsidRDefault="00C13D5E" w:rsidP="001267D3">
            <w:pPr>
              <w:rPr>
                <w:rFonts w:ascii="Arial" w:eastAsia="Arial Unicode MS" w:hAnsi="Arial" w:cs="Arial"/>
                <w:sz w:val="16"/>
                <w:szCs w:val="20"/>
              </w:rPr>
            </w:pPr>
          </w:p>
        </w:tc>
        <w:tc>
          <w:tcPr>
            <w:tcW w:w="994" w:type="dxa"/>
            <w:tcBorders>
              <w:top w:val="nil"/>
              <w:left w:val="nil"/>
              <w:bottom w:val="single" w:sz="4" w:space="0" w:color="auto"/>
              <w:right w:val="single" w:sz="4" w:space="0" w:color="auto"/>
            </w:tcBorders>
            <w:tcMar>
              <w:top w:w="15" w:type="dxa"/>
              <w:left w:w="15" w:type="dxa"/>
              <w:bottom w:w="0" w:type="dxa"/>
              <w:right w:w="15" w:type="dxa"/>
            </w:tcMar>
            <w:vAlign w:val="bottom"/>
          </w:tcPr>
          <w:p w14:paraId="6A9AD616" w14:textId="77777777" w:rsidR="00C13D5E" w:rsidRPr="00526DD7" w:rsidRDefault="00C13D5E" w:rsidP="001267D3">
            <w:pPr>
              <w:rPr>
                <w:rFonts w:ascii="Arial" w:eastAsia="Arial Unicode MS" w:hAnsi="Arial" w:cs="Arial"/>
                <w:sz w:val="16"/>
                <w:szCs w:val="20"/>
              </w:rPr>
            </w:pP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bottom"/>
          </w:tcPr>
          <w:p w14:paraId="51140CBE" w14:textId="77777777" w:rsidR="00C13D5E" w:rsidRPr="00526DD7" w:rsidRDefault="00C13D5E" w:rsidP="001267D3">
            <w:pPr>
              <w:rPr>
                <w:rFonts w:ascii="Arial" w:eastAsia="Arial Unicode MS" w:hAnsi="Arial" w:cs="Arial"/>
                <w:sz w:val="16"/>
                <w:szCs w:val="20"/>
              </w:rPr>
            </w:pP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bottom"/>
          </w:tcPr>
          <w:p w14:paraId="0939AD71"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04BF886B"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42E12579"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52675A10"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12" w:space="0" w:color="auto"/>
            </w:tcBorders>
            <w:tcMar>
              <w:top w:w="15" w:type="dxa"/>
              <w:left w:w="15" w:type="dxa"/>
              <w:bottom w:w="0" w:type="dxa"/>
              <w:right w:w="15" w:type="dxa"/>
            </w:tcMar>
            <w:vAlign w:val="bottom"/>
          </w:tcPr>
          <w:p w14:paraId="61F7001C" w14:textId="77777777" w:rsidR="00C13D5E" w:rsidRPr="00526DD7" w:rsidRDefault="00C13D5E" w:rsidP="001267D3">
            <w:pPr>
              <w:rPr>
                <w:rFonts w:ascii="Arial" w:eastAsia="Arial Unicode MS" w:hAnsi="Arial" w:cs="Arial"/>
                <w:sz w:val="16"/>
                <w:szCs w:val="20"/>
              </w:rPr>
            </w:pPr>
            <w:r w:rsidRPr="00526DD7">
              <w:rPr>
                <w:rFonts w:ascii="Arial" w:eastAsia="Arial Unicode MS" w:hAnsi="Arial" w:cs="Arial"/>
                <w:sz w:val="16"/>
                <w:szCs w:val="20"/>
              </w:rPr>
              <w:t>Mechanical Engineer</w:t>
            </w:r>
          </w:p>
          <w:p w14:paraId="5BCC2C61" w14:textId="77777777" w:rsidR="00C13D5E" w:rsidRPr="00526DD7" w:rsidRDefault="00C13D5E" w:rsidP="001267D3">
            <w:pPr>
              <w:rPr>
                <w:rFonts w:ascii="Arial" w:eastAsia="Arial Unicode MS" w:hAnsi="Arial" w:cs="Arial"/>
                <w:sz w:val="16"/>
                <w:szCs w:val="20"/>
              </w:rPr>
            </w:pPr>
          </w:p>
        </w:tc>
      </w:tr>
      <w:tr w:rsidR="00C13D5E" w:rsidRPr="00526DD7" w14:paraId="63A994CF" w14:textId="77777777" w:rsidTr="001267D3">
        <w:tc>
          <w:tcPr>
            <w:tcW w:w="0" w:type="auto"/>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14:paraId="29F7E2FF" w14:textId="77777777" w:rsidR="00C13D5E" w:rsidRPr="00526DD7" w:rsidRDefault="00C13D5E" w:rsidP="001267D3">
            <w:pPr>
              <w:rPr>
                <w:rFonts w:ascii="Arial" w:eastAsia="Arial Unicode MS" w:hAnsi="Arial" w:cs="Arial"/>
                <w:sz w:val="16"/>
                <w:szCs w:val="20"/>
              </w:rPr>
            </w:pPr>
          </w:p>
        </w:tc>
        <w:tc>
          <w:tcPr>
            <w:tcW w:w="1444" w:type="dxa"/>
            <w:tcBorders>
              <w:top w:val="nil"/>
              <w:left w:val="nil"/>
              <w:bottom w:val="single" w:sz="4" w:space="0" w:color="auto"/>
              <w:right w:val="single" w:sz="4" w:space="0" w:color="auto"/>
            </w:tcBorders>
            <w:tcMar>
              <w:top w:w="15" w:type="dxa"/>
              <w:left w:w="15" w:type="dxa"/>
              <w:bottom w:w="0" w:type="dxa"/>
              <w:right w:w="15" w:type="dxa"/>
            </w:tcMar>
            <w:vAlign w:val="bottom"/>
          </w:tcPr>
          <w:p w14:paraId="25CC2741" w14:textId="77777777" w:rsidR="00C13D5E" w:rsidRPr="00526DD7" w:rsidRDefault="00C13D5E" w:rsidP="001267D3">
            <w:pPr>
              <w:rPr>
                <w:rFonts w:ascii="Arial" w:eastAsia="Arial Unicode MS" w:hAnsi="Arial" w:cs="Arial"/>
                <w:sz w:val="16"/>
                <w:szCs w:val="20"/>
              </w:rPr>
            </w:pPr>
          </w:p>
        </w:tc>
        <w:tc>
          <w:tcPr>
            <w:tcW w:w="994" w:type="dxa"/>
            <w:tcBorders>
              <w:top w:val="nil"/>
              <w:left w:val="nil"/>
              <w:bottom w:val="single" w:sz="4" w:space="0" w:color="auto"/>
              <w:right w:val="single" w:sz="4" w:space="0" w:color="auto"/>
            </w:tcBorders>
            <w:tcMar>
              <w:top w:w="15" w:type="dxa"/>
              <w:left w:w="15" w:type="dxa"/>
              <w:bottom w:w="0" w:type="dxa"/>
              <w:right w:w="15" w:type="dxa"/>
            </w:tcMar>
            <w:vAlign w:val="bottom"/>
          </w:tcPr>
          <w:p w14:paraId="240AC18E" w14:textId="77777777" w:rsidR="00C13D5E" w:rsidRPr="00526DD7" w:rsidRDefault="00C13D5E" w:rsidP="001267D3">
            <w:pPr>
              <w:rPr>
                <w:rFonts w:ascii="Arial" w:eastAsia="Arial Unicode MS" w:hAnsi="Arial" w:cs="Arial"/>
                <w:sz w:val="16"/>
                <w:szCs w:val="20"/>
              </w:rPr>
            </w:pP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bottom"/>
          </w:tcPr>
          <w:p w14:paraId="4BB02F5D" w14:textId="77777777" w:rsidR="00C13D5E" w:rsidRPr="00526DD7" w:rsidRDefault="00C13D5E" w:rsidP="001267D3">
            <w:pPr>
              <w:rPr>
                <w:rFonts w:ascii="Arial" w:eastAsia="Arial Unicode MS" w:hAnsi="Arial" w:cs="Arial"/>
                <w:sz w:val="16"/>
                <w:szCs w:val="20"/>
              </w:rPr>
            </w:pP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bottom"/>
          </w:tcPr>
          <w:p w14:paraId="4115E744"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0055E570"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7A4FA2F8"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5C2C0785"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12" w:space="0" w:color="auto"/>
            </w:tcBorders>
            <w:tcMar>
              <w:top w:w="15" w:type="dxa"/>
              <w:left w:w="15" w:type="dxa"/>
              <w:bottom w:w="0" w:type="dxa"/>
              <w:right w:w="15" w:type="dxa"/>
            </w:tcMar>
            <w:vAlign w:val="bottom"/>
          </w:tcPr>
          <w:p w14:paraId="2029521C" w14:textId="77777777" w:rsidR="00C13D5E" w:rsidRPr="00526DD7" w:rsidRDefault="00C13D5E" w:rsidP="001267D3">
            <w:pPr>
              <w:rPr>
                <w:rFonts w:ascii="Arial" w:eastAsia="Arial Unicode MS" w:hAnsi="Arial" w:cs="Arial"/>
                <w:sz w:val="16"/>
                <w:szCs w:val="20"/>
              </w:rPr>
            </w:pPr>
            <w:r w:rsidRPr="00526DD7">
              <w:rPr>
                <w:rFonts w:ascii="Arial" w:eastAsia="Arial Unicode MS" w:hAnsi="Arial" w:cs="Arial"/>
                <w:sz w:val="16"/>
                <w:szCs w:val="20"/>
              </w:rPr>
              <w:t>Electrical Engineer</w:t>
            </w:r>
          </w:p>
          <w:p w14:paraId="6C3FB903" w14:textId="77777777" w:rsidR="00C13D5E" w:rsidRPr="00526DD7" w:rsidRDefault="00C13D5E" w:rsidP="001267D3">
            <w:pPr>
              <w:rPr>
                <w:rFonts w:ascii="Arial" w:eastAsia="Arial Unicode MS" w:hAnsi="Arial" w:cs="Arial"/>
                <w:sz w:val="16"/>
                <w:szCs w:val="20"/>
              </w:rPr>
            </w:pPr>
          </w:p>
        </w:tc>
      </w:tr>
      <w:tr w:rsidR="00C13D5E" w:rsidRPr="00526DD7" w14:paraId="4588C38D" w14:textId="77777777" w:rsidTr="001267D3">
        <w:tc>
          <w:tcPr>
            <w:tcW w:w="0" w:type="auto"/>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14:paraId="7BBEB89D" w14:textId="77777777" w:rsidR="00C13D5E" w:rsidRPr="00526DD7" w:rsidRDefault="00C13D5E" w:rsidP="001267D3">
            <w:pPr>
              <w:rPr>
                <w:rFonts w:ascii="Arial" w:eastAsia="Arial Unicode MS" w:hAnsi="Arial" w:cs="Arial"/>
                <w:sz w:val="16"/>
                <w:szCs w:val="20"/>
              </w:rPr>
            </w:pPr>
          </w:p>
        </w:tc>
        <w:tc>
          <w:tcPr>
            <w:tcW w:w="1444" w:type="dxa"/>
            <w:tcBorders>
              <w:top w:val="nil"/>
              <w:left w:val="nil"/>
              <w:bottom w:val="single" w:sz="4" w:space="0" w:color="auto"/>
              <w:right w:val="single" w:sz="4" w:space="0" w:color="auto"/>
            </w:tcBorders>
            <w:tcMar>
              <w:top w:w="15" w:type="dxa"/>
              <w:left w:w="15" w:type="dxa"/>
              <w:bottom w:w="0" w:type="dxa"/>
              <w:right w:w="15" w:type="dxa"/>
            </w:tcMar>
            <w:vAlign w:val="bottom"/>
          </w:tcPr>
          <w:p w14:paraId="5EBD630F" w14:textId="77777777" w:rsidR="00C13D5E" w:rsidRPr="00526DD7" w:rsidRDefault="00C13D5E" w:rsidP="001267D3">
            <w:pPr>
              <w:rPr>
                <w:rFonts w:ascii="Arial" w:eastAsia="Arial Unicode MS" w:hAnsi="Arial" w:cs="Arial"/>
                <w:sz w:val="16"/>
                <w:szCs w:val="20"/>
              </w:rPr>
            </w:pPr>
          </w:p>
        </w:tc>
        <w:tc>
          <w:tcPr>
            <w:tcW w:w="994" w:type="dxa"/>
            <w:tcBorders>
              <w:top w:val="nil"/>
              <w:left w:val="nil"/>
              <w:bottom w:val="single" w:sz="4" w:space="0" w:color="auto"/>
              <w:right w:val="single" w:sz="4" w:space="0" w:color="auto"/>
            </w:tcBorders>
            <w:tcMar>
              <w:top w:w="15" w:type="dxa"/>
              <w:left w:w="15" w:type="dxa"/>
              <w:bottom w:w="0" w:type="dxa"/>
              <w:right w:w="15" w:type="dxa"/>
            </w:tcMar>
            <w:vAlign w:val="bottom"/>
          </w:tcPr>
          <w:p w14:paraId="228E1263" w14:textId="77777777" w:rsidR="00C13D5E" w:rsidRPr="00526DD7" w:rsidRDefault="00C13D5E" w:rsidP="001267D3">
            <w:pPr>
              <w:rPr>
                <w:rFonts w:ascii="Arial" w:eastAsia="Arial Unicode MS" w:hAnsi="Arial" w:cs="Arial"/>
                <w:sz w:val="16"/>
                <w:szCs w:val="20"/>
              </w:rPr>
            </w:pP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bottom"/>
          </w:tcPr>
          <w:p w14:paraId="3F6434EF" w14:textId="77777777" w:rsidR="00C13D5E" w:rsidRPr="00526DD7" w:rsidRDefault="00C13D5E" w:rsidP="001267D3">
            <w:pPr>
              <w:rPr>
                <w:rFonts w:ascii="Arial" w:eastAsia="Arial Unicode MS" w:hAnsi="Arial" w:cs="Arial"/>
                <w:sz w:val="16"/>
                <w:szCs w:val="20"/>
              </w:rPr>
            </w:pP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bottom"/>
          </w:tcPr>
          <w:p w14:paraId="024F8DEB"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410422B9"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56B4EF72"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7652C9E5"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12" w:space="0" w:color="auto"/>
            </w:tcBorders>
            <w:tcMar>
              <w:top w:w="15" w:type="dxa"/>
              <w:left w:w="15" w:type="dxa"/>
              <w:bottom w:w="0" w:type="dxa"/>
              <w:right w:w="15" w:type="dxa"/>
            </w:tcMar>
            <w:vAlign w:val="bottom"/>
          </w:tcPr>
          <w:p w14:paraId="61183C18" w14:textId="77777777" w:rsidR="00C13D5E" w:rsidRDefault="0035558C" w:rsidP="001267D3">
            <w:pPr>
              <w:rPr>
                <w:rFonts w:ascii="Arial" w:eastAsia="Arial Unicode MS" w:hAnsi="Arial" w:cs="Arial"/>
                <w:sz w:val="16"/>
                <w:szCs w:val="20"/>
              </w:rPr>
            </w:pPr>
            <w:r w:rsidRPr="00526DD7">
              <w:rPr>
                <w:rFonts w:ascii="Arial" w:eastAsia="Arial Unicode MS" w:hAnsi="Arial" w:cs="Arial"/>
                <w:sz w:val="16"/>
                <w:szCs w:val="20"/>
              </w:rPr>
              <w:t>Commissioning Authority</w:t>
            </w:r>
          </w:p>
          <w:p w14:paraId="79C63FC1" w14:textId="77777777" w:rsidR="00DC6042" w:rsidRPr="00526DD7" w:rsidRDefault="00DC6042" w:rsidP="001267D3">
            <w:pPr>
              <w:rPr>
                <w:rFonts w:ascii="Arial" w:eastAsia="Arial Unicode MS" w:hAnsi="Arial" w:cs="Arial"/>
                <w:sz w:val="16"/>
                <w:szCs w:val="20"/>
              </w:rPr>
            </w:pPr>
          </w:p>
        </w:tc>
      </w:tr>
      <w:tr w:rsidR="00C13D5E" w:rsidRPr="00526DD7" w14:paraId="70D1A089" w14:textId="77777777" w:rsidTr="001267D3">
        <w:tc>
          <w:tcPr>
            <w:tcW w:w="0" w:type="auto"/>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14:paraId="2AC2DC8E" w14:textId="77777777" w:rsidR="00C13D5E" w:rsidRPr="00526DD7" w:rsidRDefault="00C13D5E" w:rsidP="001267D3">
            <w:pPr>
              <w:rPr>
                <w:rFonts w:ascii="Arial" w:eastAsia="Arial Unicode MS" w:hAnsi="Arial" w:cs="Arial"/>
                <w:sz w:val="16"/>
                <w:szCs w:val="20"/>
              </w:rPr>
            </w:pPr>
          </w:p>
        </w:tc>
        <w:tc>
          <w:tcPr>
            <w:tcW w:w="1444" w:type="dxa"/>
            <w:tcBorders>
              <w:top w:val="nil"/>
              <w:left w:val="nil"/>
              <w:bottom w:val="single" w:sz="4" w:space="0" w:color="auto"/>
              <w:right w:val="single" w:sz="4" w:space="0" w:color="auto"/>
            </w:tcBorders>
            <w:tcMar>
              <w:top w:w="15" w:type="dxa"/>
              <w:left w:w="15" w:type="dxa"/>
              <w:bottom w:w="0" w:type="dxa"/>
              <w:right w:w="15" w:type="dxa"/>
            </w:tcMar>
            <w:vAlign w:val="bottom"/>
          </w:tcPr>
          <w:p w14:paraId="1093EF62" w14:textId="77777777" w:rsidR="00C13D5E" w:rsidRPr="00526DD7" w:rsidRDefault="00C13D5E" w:rsidP="001267D3">
            <w:pPr>
              <w:rPr>
                <w:rFonts w:ascii="Arial" w:eastAsia="Arial Unicode MS" w:hAnsi="Arial" w:cs="Arial"/>
                <w:sz w:val="16"/>
                <w:szCs w:val="20"/>
              </w:rPr>
            </w:pPr>
          </w:p>
        </w:tc>
        <w:tc>
          <w:tcPr>
            <w:tcW w:w="994" w:type="dxa"/>
            <w:tcBorders>
              <w:top w:val="nil"/>
              <w:left w:val="nil"/>
              <w:bottom w:val="single" w:sz="4" w:space="0" w:color="auto"/>
              <w:right w:val="single" w:sz="4" w:space="0" w:color="auto"/>
            </w:tcBorders>
            <w:tcMar>
              <w:top w:w="15" w:type="dxa"/>
              <w:left w:w="15" w:type="dxa"/>
              <w:bottom w:w="0" w:type="dxa"/>
              <w:right w:w="15" w:type="dxa"/>
            </w:tcMar>
            <w:vAlign w:val="bottom"/>
          </w:tcPr>
          <w:p w14:paraId="16533422" w14:textId="77777777" w:rsidR="00C13D5E" w:rsidRPr="00526DD7" w:rsidRDefault="00C13D5E" w:rsidP="001267D3">
            <w:pPr>
              <w:rPr>
                <w:rFonts w:ascii="Arial" w:eastAsia="Arial Unicode MS" w:hAnsi="Arial" w:cs="Arial"/>
                <w:sz w:val="16"/>
                <w:szCs w:val="20"/>
              </w:rPr>
            </w:pP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bottom"/>
          </w:tcPr>
          <w:p w14:paraId="1103B24E" w14:textId="77777777" w:rsidR="00C13D5E" w:rsidRPr="00526DD7" w:rsidRDefault="00C13D5E" w:rsidP="001267D3">
            <w:pPr>
              <w:rPr>
                <w:rFonts w:ascii="Arial" w:eastAsia="Arial Unicode MS" w:hAnsi="Arial" w:cs="Arial"/>
                <w:sz w:val="16"/>
                <w:szCs w:val="20"/>
              </w:rPr>
            </w:pP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bottom"/>
          </w:tcPr>
          <w:p w14:paraId="55DC056B"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74C8C4B7" w14:textId="77777777" w:rsidR="00C13D5E" w:rsidRPr="00526DD7" w:rsidRDefault="00C13D5E" w:rsidP="001267D3">
            <w:pPr>
              <w:rPr>
                <w:rFonts w:ascii="Arial" w:eastAsia="Arial Unicode MS" w:hAnsi="Arial" w:cs="Arial"/>
                <w:sz w:val="16"/>
                <w:u w:val="single"/>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552FA16E"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1F50EA08"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12" w:space="0" w:color="auto"/>
            </w:tcBorders>
            <w:tcMar>
              <w:top w:w="15" w:type="dxa"/>
              <w:left w:w="15" w:type="dxa"/>
              <w:bottom w:w="0" w:type="dxa"/>
              <w:right w:w="15" w:type="dxa"/>
            </w:tcMar>
            <w:vAlign w:val="bottom"/>
          </w:tcPr>
          <w:p w14:paraId="7E2EEC0D" w14:textId="77777777" w:rsidR="00C13D5E" w:rsidRPr="00526DD7" w:rsidRDefault="00C13D5E" w:rsidP="001267D3">
            <w:pPr>
              <w:rPr>
                <w:rFonts w:ascii="Arial" w:eastAsia="Arial Unicode MS" w:hAnsi="Arial" w:cs="Arial"/>
                <w:sz w:val="16"/>
                <w:szCs w:val="20"/>
              </w:rPr>
            </w:pPr>
            <w:r w:rsidRPr="00526DD7">
              <w:rPr>
                <w:rFonts w:ascii="Arial" w:eastAsia="Arial Unicode MS" w:hAnsi="Arial" w:cs="Arial"/>
                <w:sz w:val="16"/>
                <w:szCs w:val="20"/>
              </w:rPr>
              <w:t>General Contractor</w:t>
            </w:r>
          </w:p>
          <w:p w14:paraId="6922A2EF" w14:textId="77777777" w:rsidR="00C13D5E" w:rsidRPr="00526DD7" w:rsidRDefault="00C13D5E" w:rsidP="001267D3">
            <w:pPr>
              <w:rPr>
                <w:rFonts w:ascii="Arial" w:eastAsia="Arial Unicode MS" w:hAnsi="Arial" w:cs="Arial"/>
                <w:sz w:val="16"/>
                <w:szCs w:val="20"/>
              </w:rPr>
            </w:pPr>
          </w:p>
        </w:tc>
      </w:tr>
      <w:tr w:rsidR="00C13D5E" w:rsidRPr="00526DD7" w14:paraId="647A2AC9" w14:textId="77777777" w:rsidTr="001267D3">
        <w:tc>
          <w:tcPr>
            <w:tcW w:w="0" w:type="auto"/>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14:paraId="35088F52" w14:textId="77777777" w:rsidR="00C13D5E" w:rsidRPr="00526DD7" w:rsidRDefault="00C13D5E" w:rsidP="001267D3">
            <w:pPr>
              <w:rPr>
                <w:rFonts w:ascii="Arial" w:eastAsia="Arial Unicode MS" w:hAnsi="Arial" w:cs="Arial"/>
                <w:sz w:val="16"/>
                <w:szCs w:val="20"/>
              </w:rPr>
            </w:pPr>
          </w:p>
        </w:tc>
        <w:tc>
          <w:tcPr>
            <w:tcW w:w="1444" w:type="dxa"/>
            <w:tcBorders>
              <w:top w:val="nil"/>
              <w:left w:val="nil"/>
              <w:bottom w:val="single" w:sz="4" w:space="0" w:color="auto"/>
              <w:right w:val="single" w:sz="4" w:space="0" w:color="auto"/>
            </w:tcBorders>
            <w:tcMar>
              <w:top w:w="15" w:type="dxa"/>
              <w:left w:w="15" w:type="dxa"/>
              <w:bottom w:w="0" w:type="dxa"/>
              <w:right w:w="15" w:type="dxa"/>
            </w:tcMar>
            <w:vAlign w:val="bottom"/>
          </w:tcPr>
          <w:p w14:paraId="246F17D4" w14:textId="77777777" w:rsidR="00C13D5E" w:rsidRPr="00526DD7" w:rsidRDefault="00C13D5E" w:rsidP="001267D3">
            <w:pPr>
              <w:rPr>
                <w:rFonts w:ascii="Arial" w:eastAsia="Arial Unicode MS" w:hAnsi="Arial" w:cs="Arial"/>
                <w:sz w:val="16"/>
                <w:szCs w:val="20"/>
              </w:rPr>
            </w:pPr>
          </w:p>
        </w:tc>
        <w:tc>
          <w:tcPr>
            <w:tcW w:w="994" w:type="dxa"/>
            <w:tcBorders>
              <w:top w:val="nil"/>
              <w:left w:val="nil"/>
              <w:bottom w:val="single" w:sz="4" w:space="0" w:color="auto"/>
              <w:right w:val="single" w:sz="4" w:space="0" w:color="auto"/>
            </w:tcBorders>
            <w:tcMar>
              <w:top w:w="15" w:type="dxa"/>
              <w:left w:w="15" w:type="dxa"/>
              <w:bottom w:w="0" w:type="dxa"/>
              <w:right w:w="15" w:type="dxa"/>
            </w:tcMar>
            <w:vAlign w:val="bottom"/>
          </w:tcPr>
          <w:p w14:paraId="54F1EE17" w14:textId="77777777" w:rsidR="00C13D5E" w:rsidRPr="00526DD7" w:rsidRDefault="00C13D5E" w:rsidP="001267D3">
            <w:pPr>
              <w:rPr>
                <w:rFonts w:ascii="Arial" w:eastAsia="Arial Unicode MS" w:hAnsi="Arial" w:cs="Arial"/>
                <w:sz w:val="16"/>
                <w:szCs w:val="20"/>
              </w:rPr>
            </w:pP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bottom"/>
          </w:tcPr>
          <w:p w14:paraId="6047CC88" w14:textId="77777777" w:rsidR="00C13D5E" w:rsidRPr="00526DD7" w:rsidRDefault="00C13D5E" w:rsidP="001267D3">
            <w:pPr>
              <w:rPr>
                <w:rFonts w:ascii="Arial" w:eastAsia="Arial Unicode MS" w:hAnsi="Arial" w:cs="Arial"/>
                <w:sz w:val="16"/>
                <w:szCs w:val="20"/>
              </w:rPr>
            </w:pP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bottom"/>
          </w:tcPr>
          <w:p w14:paraId="3D7E77FD"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37CE050B"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75A4528E"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3C001071"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12" w:space="0" w:color="auto"/>
            </w:tcBorders>
            <w:tcMar>
              <w:top w:w="15" w:type="dxa"/>
              <w:left w:w="15" w:type="dxa"/>
              <w:bottom w:w="0" w:type="dxa"/>
              <w:right w:w="15" w:type="dxa"/>
            </w:tcMar>
            <w:vAlign w:val="bottom"/>
          </w:tcPr>
          <w:p w14:paraId="69838675" w14:textId="77777777" w:rsidR="00C13D5E" w:rsidRPr="00526DD7" w:rsidRDefault="00C13D5E" w:rsidP="001267D3">
            <w:pPr>
              <w:rPr>
                <w:rFonts w:ascii="Arial" w:eastAsia="Arial Unicode MS" w:hAnsi="Arial" w:cs="Arial"/>
                <w:sz w:val="16"/>
                <w:szCs w:val="20"/>
              </w:rPr>
            </w:pPr>
            <w:r w:rsidRPr="00526DD7">
              <w:rPr>
                <w:rFonts w:ascii="Arial" w:eastAsia="Arial Unicode MS" w:hAnsi="Arial" w:cs="Arial"/>
                <w:sz w:val="16"/>
                <w:szCs w:val="20"/>
              </w:rPr>
              <w:t>HVAC Contractor</w:t>
            </w:r>
          </w:p>
          <w:p w14:paraId="75CA1450" w14:textId="77777777" w:rsidR="00C13D5E" w:rsidRPr="00526DD7" w:rsidRDefault="00C13D5E" w:rsidP="001267D3">
            <w:pPr>
              <w:rPr>
                <w:rFonts w:ascii="Arial" w:eastAsia="Arial Unicode MS" w:hAnsi="Arial" w:cs="Arial"/>
                <w:sz w:val="16"/>
                <w:szCs w:val="20"/>
              </w:rPr>
            </w:pPr>
          </w:p>
        </w:tc>
      </w:tr>
      <w:tr w:rsidR="00C13D5E" w:rsidRPr="00526DD7" w14:paraId="5152DAB0" w14:textId="77777777" w:rsidTr="001267D3">
        <w:tc>
          <w:tcPr>
            <w:tcW w:w="0" w:type="auto"/>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14:paraId="3DC84640" w14:textId="77777777" w:rsidR="00C13D5E" w:rsidRPr="00526DD7" w:rsidRDefault="00C13D5E" w:rsidP="001267D3">
            <w:pPr>
              <w:rPr>
                <w:rFonts w:ascii="Arial" w:eastAsia="Arial Unicode MS" w:hAnsi="Arial" w:cs="Arial"/>
                <w:sz w:val="16"/>
                <w:szCs w:val="20"/>
              </w:rPr>
            </w:pPr>
          </w:p>
        </w:tc>
        <w:tc>
          <w:tcPr>
            <w:tcW w:w="1444" w:type="dxa"/>
            <w:tcBorders>
              <w:top w:val="nil"/>
              <w:left w:val="nil"/>
              <w:bottom w:val="single" w:sz="4" w:space="0" w:color="auto"/>
              <w:right w:val="single" w:sz="4" w:space="0" w:color="auto"/>
            </w:tcBorders>
            <w:tcMar>
              <w:top w:w="15" w:type="dxa"/>
              <w:left w:w="15" w:type="dxa"/>
              <w:bottom w:w="0" w:type="dxa"/>
              <w:right w:w="15" w:type="dxa"/>
            </w:tcMar>
            <w:vAlign w:val="bottom"/>
          </w:tcPr>
          <w:p w14:paraId="473BC7F0" w14:textId="77777777" w:rsidR="00C13D5E" w:rsidRPr="00526DD7" w:rsidRDefault="00C13D5E" w:rsidP="001267D3">
            <w:pPr>
              <w:rPr>
                <w:rFonts w:ascii="Arial" w:eastAsia="Arial Unicode MS" w:hAnsi="Arial" w:cs="Arial"/>
                <w:sz w:val="16"/>
                <w:szCs w:val="20"/>
              </w:rPr>
            </w:pPr>
          </w:p>
        </w:tc>
        <w:tc>
          <w:tcPr>
            <w:tcW w:w="994" w:type="dxa"/>
            <w:tcBorders>
              <w:top w:val="nil"/>
              <w:left w:val="nil"/>
              <w:bottom w:val="single" w:sz="4" w:space="0" w:color="auto"/>
              <w:right w:val="single" w:sz="4" w:space="0" w:color="auto"/>
            </w:tcBorders>
            <w:tcMar>
              <w:top w:w="15" w:type="dxa"/>
              <w:left w:w="15" w:type="dxa"/>
              <w:bottom w:w="0" w:type="dxa"/>
              <w:right w:w="15" w:type="dxa"/>
            </w:tcMar>
            <w:vAlign w:val="bottom"/>
          </w:tcPr>
          <w:p w14:paraId="5B720EFD" w14:textId="77777777" w:rsidR="00C13D5E" w:rsidRPr="00526DD7" w:rsidRDefault="00C13D5E" w:rsidP="001267D3">
            <w:pPr>
              <w:rPr>
                <w:rFonts w:ascii="Arial" w:eastAsia="Arial Unicode MS" w:hAnsi="Arial" w:cs="Arial"/>
                <w:sz w:val="16"/>
                <w:szCs w:val="20"/>
              </w:rPr>
            </w:pP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bottom"/>
          </w:tcPr>
          <w:p w14:paraId="41B5E0B8" w14:textId="77777777" w:rsidR="00C13D5E" w:rsidRPr="00526DD7" w:rsidRDefault="00C13D5E" w:rsidP="001267D3">
            <w:pPr>
              <w:rPr>
                <w:rFonts w:ascii="Arial" w:eastAsia="Arial Unicode MS" w:hAnsi="Arial" w:cs="Arial"/>
                <w:sz w:val="16"/>
                <w:szCs w:val="20"/>
              </w:rPr>
            </w:pP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bottom"/>
          </w:tcPr>
          <w:p w14:paraId="797AC064"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7533BC74" w14:textId="77777777" w:rsidR="00C13D5E" w:rsidRPr="00526DD7" w:rsidRDefault="00C13D5E" w:rsidP="001267D3">
            <w:pPr>
              <w:rPr>
                <w:rFonts w:ascii="Arial" w:eastAsia="Arial Unicode MS" w:hAnsi="Arial" w:cs="Arial"/>
                <w:sz w:val="16"/>
                <w:u w:val="single"/>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5CD19F5B"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70DB5194"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12" w:space="0" w:color="auto"/>
            </w:tcBorders>
            <w:tcMar>
              <w:top w:w="15" w:type="dxa"/>
              <w:left w:w="15" w:type="dxa"/>
              <w:bottom w:w="0" w:type="dxa"/>
              <w:right w:w="15" w:type="dxa"/>
            </w:tcMar>
            <w:vAlign w:val="bottom"/>
          </w:tcPr>
          <w:p w14:paraId="28D58DB5" w14:textId="77777777" w:rsidR="00C13D5E" w:rsidRPr="00526DD7" w:rsidRDefault="00C13D5E" w:rsidP="001267D3">
            <w:pPr>
              <w:rPr>
                <w:rFonts w:ascii="Arial" w:eastAsia="Arial Unicode MS" w:hAnsi="Arial" w:cs="Arial"/>
                <w:sz w:val="16"/>
                <w:szCs w:val="20"/>
              </w:rPr>
            </w:pPr>
            <w:r w:rsidRPr="00526DD7">
              <w:rPr>
                <w:rFonts w:ascii="Arial" w:eastAsia="Arial Unicode MS" w:hAnsi="Arial" w:cs="Arial"/>
                <w:sz w:val="16"/>
                <w:szCs w:val="20"/>
              </w:rPr>
              <w:t>Plumbing Contractor</w:t>
            </w:r>
          </w:p>
          <w:p w14:paraId="23AA24CF" w14:textId="77777777" w:rsidR="00C13D5E" w:rsidRPr="00526DD7" w:rsidRDefault="00C13D5E" w:rsidP="001267D3">
            <w:pPr>
              <w:rPr>
                <w:rFonts w:ascii="Arial" w:eastAsia="Arial Unicode MS" w:hAnsi="Arial" w:cs="Arial"/>
                <w:sz w:val="16"/>
                <w:szCs w:val="20"/>
              </w:rPr>
            </w:pPr>
          </w:p>
        </w:tc>
      </w:tr>
      <w:tr w:rsidR="00C13D5E" w:rsidRPr="00526DD7" w14:paraId="0651AC80" w14:textId="77777777" w:rsidTr="001267D3">
        <w:tc>
          <w:tcPr>
            <w:tcW w:w="0" w:type="auto"/>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14:paraId="729C6255" w14:textId="77777777" w:rsidR="00C13D5E" w:rsidRPr="00526DD7" w:rsidRDefault="00C13D5E" w:rsidP="001267D3">
            <w:pPr>
              <w:rPr>
                <w:rFonts w:ascii="Arial" w:eastAsia="Arial Unicode MS" w:hAnsi="Arial" w:cs="Arial"/>
                <w:sz w:val="16"/>
                <w:szCs w:val="20"/>
              </w:rPr>
            </w:pPr>
          </w:p>
        </w:tc>
        <w:tc>
          <w:tcPr>
            <w:tcW w:w="1444" w:type="dxa"/>
            <w:tcBorders>
              <w:top w:val="nil"/>
              <w:left w:val="nil"/>
              <w:bottom w:val="single" w:sz="4" w:space="0" w:color="auto"/>
              <w:right w:val="single" w:sz="4" w:space="0" w:color="auto"/>
            </w:tcBorders>
            <w:tcMar>
              <w:top w:w="15" w:type="dxa"/>
              <w:left w:w="15" w:type="dxa"/>
              <w:bottom w:w="0" w:type="dxa"/>
              <w:right w:w="15" w:type="dxa"/>
            </w:tcMar>
            <w:vAlign w:val="bottom"/>
          </w:tcPr>
          <w:p w14:paraId="74755342" w14:textId="77777777" w:rsidR="00C13D5E" w:rsidRPr="00526DD7" w:rsidRDefault="00C13D5E" w:rsidP="001267D3">
            <w:pPr>
              <w:rPr>
                <w:rFonts w:ascii="Arial" w:eastAsia="Arial Unicode MS" w:hAnsi="Arial" w:cs="Arial"/>
                <w:sz w:val="16"/>
                <w:szCs w:val="20"/>
              </w:rPr>
            </w:pPr>
          </w:p>
        </w:tc>
        <w:tc>
          <w:tcPr>
            <w:tcW w:w="994" w:type="dxa"/>
            <w:tcBorders>
              <w:top w:val="nil"/>
              <w:left w:val="nil"/>
              <w:bottom w:val="single" w:sz="4" w:space="0" w:color="auto"/>
              <w:right w:val="single" w:sz="4" w:space="0" w:color="auto"/>
            </w:tcBorders>
            <w:tcMar>
              <w:top w:w="15" w:type="dxa"/>
              <w:left w:w="15" w:type="dxa"/>
              <w:bottom w:w="0" w:type="dxa"/>
              <w:right w:w="15" w:type="dxa"/>
            </w:tcMar>
            <w:vAlign w:val="bottom"/>
          </w:tcPr>
          <w:p w14:paraId="5407F8E5" w14:textId="77777777" w:rsidR="00C13D5E" w:rsidRPr="00526DD7" w:rsidRDefault="00C13D5E" w:rsidP="001267D3">
            <w:pPr>
              <w:rPr>
                <w:rFonts w:ascii="Arial" w:eastAsia="Arial Unicode MS" w:hAnsi="Arial" w:cs="Arial"/>
                <w:sz w:val="16"/>
                <w:szCs w:val="20"/>
              </w:rPr>
            </w:pP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bottom"/>
          </w:tcPr>
          <w:p w14:paraId="50E45503" w14:textId="77777777" w:rsidR="00C13D5E" w:rsidRPr="00526DD7" w:rsidRDefault="00C13D5E" w:rsidP="001267D3">
            <w:pPr>
              <w:rPr>
                <w:rFonts w:ascii="Arial" w:eastAsia="Arial Unicode MS" w:hAnsi="Arial" w:cs="Arial"/>
                <w:sz w:val="16"/>
                <w:szCs w:val="20"/>
              </w:rPr>
            </w:pP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bottom"/>
          </w:tcPr>
          <w:p w14:paraId="629E3C8A"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6B855BE9"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7623FB6B"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5D7128C9"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12" w:space="0" w:color="auto"/>
            </w:tcBorders>
            <w:tcMar>
              <w:top w:w="15" w:type="dxa"/>
              <w:left w:w="15" w:type="dxa"/>
              <w:bottom w:w="0" w:type="dxa"/>
              <w:right w:w="15" w:type="dxa"/>
            </w:tcMar>
            <w:vAlign w:val="bottom"/>
          </w:tcPr>
          <w:p w14:paraId="59369D08" w14:textId="77777777" w:rsidR="00C13D5E" w:rsidRPr="00526DD7" w:rsidRDefault="00C13D5E" w:rsidP="001267D3">
            <w:pPr>
              <w:rPr>
                <w:rFonts w:ascii="Arial" w:eastAsia="Arial Unicode MS" w:hAnsi="Arial" w:cs="Arial"/>
                <w:sz w:val="16"/>
                <w:szCs w:val="20"/>
              </w:rPr>
            </w:pPr>
            <w:r w:rsidRPr="00526DD7">
              <w:rPr>
                <w:rFonts w:ascii="Arial" w:eastAsia="Arial Unicode MS" w:hAnsi="Arial" w:cs="Arial"/>
                <w:sz w:val="16"/>
                <w:szCs w:val="20"/>
              </w:rPr>
              <w:t>Electrical Contractor</w:t>
            </w:r>
          </w:p>
          <w:p w14:paraId="1F3318F8" w14:textId="77777777" w:rsidR="00C13D5E" w:rsidRPr="00526DD7" w:rsidRDefault="00C13D5E" w:rsidP="001267D3">
            <w:pPr>
              <w:rPr>
                <w:rFonts w:ascii="Arial" w:eastAsia="Arial Unicode MS" w:hAnsi="Arial" w:cs="Arial"/>
                <w:sz w:val="16"/>
                <w:szCs w:val="20"/>
              </w:rPr>
            </w:pPr>
          </w:p>
        </w:tc>
      </w:tr>
      <w:tr w:rsidR="00C13D5E" w:rsidRPr="00526DD7" w14:paraId="78A8446D" w14:textId="77777777" w:rsidTr="001267D3">
        <w:trPr>
          <w:trHeight w:val="255"/>
        </w:trPr>
        <w:tc>
          <w:tcPr>
            <w:tcW w:w="0" w:type="auto"/>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14:paraId="06536C24" w14:textId="77777777" w:rsidR="00C13D5E" w:rsidRPr="00526DD7" w:rsidRDefault="00C13D5E" w:rsidP="001267D3">
            <w:pPr>
              <w:rPr>
                <w:rFonts w:ascii="Arial" w:eastAsia="Arial Unicode MS" w:hAnsi="Arial" w:cs="Arial"/>
                <w:sz w:val="16"/>
                <w:szCs w:val="20"/>
              </w:rPr>
            </w:pPr>
          </w:p>
        </w:tc>
        <w:tc>
          <w:tcPr>
            <w:tcW w:w="1444" w:type="dxa"/>
            <w:tcBorders>
              <w:top w:val="nil"/>
              <w:left w:val="nil"/>
              <w:bottom w:val="single" w:sz="4" w:space="0" w:color="auto"/>
              <w:right w:val="single" w:sz="4" w:space="0" w:color="auto"/>
            </w:tcBorders>
            <w:tcMar>
              <w:top w:w="15" w:type="dxa"/>
              <w:left w:w="15" w:type="dxa"/>
              <w:bottom w:w="0" w:type="dxa"/>
              <w:right w:w="15" w:type="dxa"/>
            </w:tcMar>
            <w:vAlign w:val="bottom"/>
          </w:tcPr>
          <w:p w14:paraId="4968590D" w14:textId="77777777" w:rsidR="00C13D5E" w:rsidRPr="00526DD7" w:rsidRDefault="00C13D5E" w:rsidP="001267D3">
            <w:pPr>
              <w:rPr>
                <w:rFonts w:ascii="Arial" w:eastAsia="Arial Unicode MS" w:hAnsi="Arial" w:cs="Arial"/>
                <w:sz w:val="16"/>
                <w:szCs w:val="20"/>
              </w:rPr>
            </w:pPr>
          </w:p>
        </w:tc>
        <w:tc>
          <w:tcPr>
            <w:tcW w:w="994" w:type="dxa"/>
            <w:tcBorders>
              <w:top w:val="nil"/>
              <w:left w:val="nil"/>
              <w:bottom w:val="single" w:sz="4" w:space="0" w:color="auto"/>
              <w:right w:val="single" w:sz="4" w:space="0" w:color="auto"/>
            </w:tcBorders>
            <w:tcMar>
              <w:top w:w="15" w:type="dxa"/>
              <w:left w:w="15" w:type="dxa"/>
              <w:bottom w:w="0" w:type="dxa"/>
              <w:right w:w="15" w:type="dxa"/>
            </w:tcMar>
            <w:vAlign w:val="bottom"/>
          </w:tcPr>
          <w:p w14:paraId="432D1580" w14:textId="77777777" w:rsidR="00C13D5E" w:rsidRPr="00526DD7" w:rsidRDefault="00C13D5E" w:rsidP="001267D3">
            <w:pPr>
              <w:rPr>
                <w:rFonts w:ascii="Arial" w:eastAsia="Arial Unicode MS" w:hAnsi="Arial" w:cs="Arial"/>
                <w:sz w:val="16"/>
                <w:szCs w:val="20"/>
              </w:rPr>
            </w:pP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bottom"/>
          </w:tcPr>
          <w:p w14:paraId="339E97CF" w14:textId="77777777" w:rsidR="00C13D5E" w:rsidRPr="00526DD7" w:rsidRDefault="00C13D5E" w:rsidP="001267D3">
            <w:pPr>
              <w:rPr>
                <w:rFonts w:ascii="Arial" w:eastAsia="Arial Unicode MS" w:hAnsi="Arial" w:cs="Arial"/>
                <w:sz w:val="16"/>
                <w:szCs w:val="20"/>
              </w:rPr>
            </w:pP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bottom"/>
          </w:tcPr>
          <w:p w14:paraId="66329E8A"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3EF8F2C5"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6F8632D9"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0A59B362"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12" w:space="0" w:color="auto"/>
            </w:tcBorders>
            <w:tcMar>
              <w:top w:w="15" w:type="dxa"/>
              <w:left w:w="15" w:type="dxa"/>
              <w:bottom w:w="0" w:type="dxa"/>
              <w:right w:w="15" w:type="dxa"/>
            </w:tcMar>
            <w:vAlign w:val="bottom"/>
          </w:tcPr>
          <w:p w14:paraId="2E437684" w14:textId="77777777" w:rsidR="00C13D5E" w:rsidRDefault="0035558C" w:rsidP="0035558C">
            <w:pPr>
              <w:rPr>
                <w:rFonts w:ascii="Arial" w:eastAsia="Arial Unicode MS" w:hAnsi="Arial" w:cs="Arial"/>
                <w:sz w:val="16"/>
                <w:szCs w:val="20"/>
              </w:rPr>
            </w:pPr>
            <w:r w:rsidRPr="00526DD7">
              <w:rPr>
                <w:rFonts w:ascii="Arial" w:eastAsia="Arial Unicode MS" w:hAnsi="Arial" w:cs="Arial"/>
                <w:sz w:val="16"/>
                <w:szCs w:val="20"/>
              </w:rPr>
              <w:t>Refrigerant Monitoring Control System Contractor</w:t>
            </w:r>
          </w:p>
          <w:p w14:paraId="6D267D78" w14:textId="77777777" w:rsidR="00DC6042" w:rsidRPr="00526DD7" w:rsidRDefault="00DC6042" w:rsidP="0035558C">
            <w:pPr>
              <w:rPr>
                <w:rFonts w:ascii="Arial" w:eastAsia="Arial Unicode MS" w:hAnsi="Arial" w:cs="Arial"/>
                <w:sz w:val="16"/>
                <w:szCs w:val="20"/>
              </w:rPr>
            </w:pPr>
          </w:p>
        </w:tc>
      </w:tr>
      <w:tr w:rsidR="00C13D5E" w:rsidRPr="00526DD7" w14:paraId="72210F1A" w14:textId="77777777" w:rsidTr="001267D3">
        <w:tc>
          <w:tcPr>
            <w:tcW w:w="0" w:type="auto"/>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14:paraId="6A55EFB9" w14:textId="77777777" w:rsidR="00C13D5E" w:rsidRPr="00526DD7" w:rsidRDefault="00C13D5E" w:rsidP="001267D3">
            <w:pPr>
              <w:rPr>
                <w:rFonts w:ascii="Arial" w:eastAsia="Arial Unicode MS" w:hAnsi="Arial" w:cs="Arial"/>
                <w:sz w:val="16"/>
                <w:szCs w:val="20"/>
              </w:rPr>
            </w:pPr>
          </w:p>
        </w:tc>
        <w:tc>
          <w:tcPr>
            <w:tcW w:w="1444" w:type="dxa"/>
            <w:tcBorders>
              <w:top w:val="nil"/>
              <w:left w:val="nil"/>
              <w:bottom w:val="single" w:sz="4" w:space="0" w:color="auto"/>
              <w:right w:val="single" w:sz="4" w:space="0" w:color="auto"/>
            </w:tcBorders>
            <w:tcMar>
              <w:top w:w="15" w:type="dxa"/>
              <w:left w:w="15" w:type="dxa"/>
              <w:bottom w:w="0" w:type="dxa"/>
              <w:right w:w="15" w:type="dxa"/>
            </w:tcMar>
            <w:vAlign w:val="bottom"/>
          </w:tcPr>
          <w:p w14:paraId="7DDA7C39" w14:textId="77777777" w:rsidR="00C13D5E" w:rsidRPr="00526DD7" w:rsidRDefault="00C13D5E" w:rsidP="001267D3">
            <w:pPr>
              <w:rPr>
                <w:rFonts w:ascii="Arial" w:eastAsia="Arial Unicode MS" w:hAnsi="Arial" w:cs="Arial"/>
                <w:sz w:val="16"/>
                <w:szCs w:val="20"/>
              </w:rPr>
            </w:pPr>
          </w:p>
        </w:tc>
        <w:tc>
          <w:tcPr>
            <w:tcW w:w="994" w:type="dxa"/>
            <w:tcBorders>
              <w:top w:val="nil"/>
              <w:left w:val="nil"/>
              <w:bottom w:val="single" w:sz="4" w:space="0" w:color="auto"/>
              <w:right w:val="single" w:sz="4" w:space="0" w:color="auto"/>
            </w:tcBorders>
            <w:tcMar>
              <w:top w:w="15" w:type="dxa"/>
              <w:left w:w="15" w:type="dxa"/>
              <w:bottom w:w="0" w:type="dxa"/>
              <w:right w:w="15" w:type="dxa"/>
            </w:tcMar>
            <w:vAlign w:val="bottom"/>
          </w:tcPr>
          <w:p w14:paraId="41DC85C0" w14:textId="77777777" w:rsidR="00C13D5E" w:rsidRPr="00526DD7" w:rsidRDefault="00C13D5E" w:rsidP="001267D3">
            <w:pPr>
              <w:rPr>
                <w:rFonts w:ascii="Arial" w:eastAsia="Arial Unicode MS" w:hAnsi="Arial" w:cs="Arial"/>
                <w:sz w:val="16"/>
                <w:szCs w:val="20"/>
              </w:rPr>
            </w:pP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bottom"/>
          </w:tcPr>
          <w:p w14:paraId="4403F815" w14:textId="77777777" w:rsidR="00C13D5E" w:rsidRPr="00526DD7" w:rsidRDefault="00C13D5E" w:rsidP="001267D3">
            <w:pPr>
              <w:rPr>
                <w:rFonts w:ascii="Arial" w:eastAsia="Arial Unicode MS" w:hAnsi="Arial" w:cs="Arial"/>
                <w:sz w:val="16"/>
                <w:szCs w:val="20"/>
              </w:rPr>
            </w:pP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bottom"/>
          </w:tcPr>
          <w:p w14:paraId="67511598"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2CB64B80"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687B3AD3"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5A8C9BE0"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12" w:space="0" w:color="auto"/>
            </w:tcBorders>
            <w:tcMar>
              <w:top w:w="15" w:type="dxa"/>
              <w:left w:w="15" w:type="dxa"/>
              <w:bottom w:w="0" w:type="dxa"/>
              <w:right w:w="15" w:type="dxa"/>
            </w:tcMar>
            <w:vAlign w:val="bottom"/>
          </w:tcPr>
          <w:p w14:paraId="5F44B771" w14:textId="77777777" w:rsidR="00C13D5E" w:rsidRDefault="0035558C" w:rsidP="0035558C">
            <w:pPr>
              <w:rPr>
                <w:rFonts w:ascii="Arial" w:eastAsia="Arial Unicode MS" w:hAnsi="Arial" w:cs="Arial"/>
                <w:sz w:val="16"/>
                <w:szCs w:val="20"/>
              </w:rPr>
            </w:pPr>
            <w:r w:rsidRPr="00526DD7">
              <w:rPr>
                <w:rFonts w:ascii="Arial" w:eastAsia="Arial Unicode MS" w:hAnsi="Arial" w:cs="Arial"/>
                <w:sz w:val="16"/>
                <w:szCs w:val="20"/>
              </w:rPr>
              <w:t>Others:</w:t>
            </w:r>
          </w:p>
          <w:p w14:paraId="6A3E466F" w14:textId="77777777" w:rsidR="00DC6042" w:rsidRPr="00526DD7" w:rsidRDefault="00DC6042" w:rsidP="0035558C">
            <w:pPr>
              <w:rPr>
                <w:rFonts w:ascii="Arial" w:eastAsia="Arial Unicode MS" w:hAnsi="Arial" w:cs="Arial"/>
                <w:sz w:val="16"/>
                <w:szCs w:val="20"/>
              </w:rPr>
            </w:pPr>
          </w:p>
        </w:tc>
      </w:tr>
      <w:tr w:rsidR="00C13D5E" w:rsidRPr="00526DD7" w14:paraId="0118B51D" w14:textId="77777777" w:rsidTr="001267D3">
        <w:tc>
          <w:tcPr>
            <w:tcW w:w="0" w:type="auto"/>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14:paraId="794D3F2B" w14:textId="77777777" w:rsidR="00C13D5E" w:rsidRPr="00526DD7" w:rsidRDefault="00C13D5E" w:rsidP="001267D3">
            <w:pPr>
              <w:rPr>
                <w:rFonts w:ascii="Arial" w:eastAsia="Arial Unicode MS" w:hAnsi="Arial" w:cs="Arial"/>
                <w:sz w:val="16"/>
                <w:szCs w:val="20"/>
              </w:rPr>
            </w:pPr>
          </w:p>
        </w:tc>
        <w:tc>
          <w:tcPr>
            <w:tcW w:w="1444" w:type="dxa"/>
            <w:tcBorders>
              <w:top w:val="nil"/>
              <w:left w:val="nil"/>
              <w:bottom w:val="single" w:sz="4" w:space="0" w:color="auto"/>
              <w:right w:val="single" w:sz="4" w:space="0" w:color="auto"/>
            </w:tcBorders>
            <w:tcMar>
              <w:top w:w="15" w:type="dxa"/>
              <w:left w:w="15" w:type="dxa"/>
              <w:bottom w:w="0" w:type="dxa"/>
              <w:right w:w="15" w:type="dxa"/>
            </w:tcMar>
            <w:vAlign w:val="bottom"/>
          </w:tcPr>
          <w:p w14:paraId="237D5606" w14:textId="77777777" w:rsidR="00C13D5E" w:rsidRPr="00526DD7" w:rsidRDefault="00C13D5E" w:rsidP="001267D3">
            <w:pPr>
              <w:rPr>
                <w:rFonts w:ascii="Arial" w:eastAsia="Arial Unicode MS" w:hAnsi="Arial" w:cs="Arial"/>
                <w:sz w:val="16"/>
                <w:szCs w:val="20"/>
              </w:rPr>
            </w:pPr>
          </w:p>
        </w:tc>
        <w:tc>
          <w:tcPr>
            <w:tcW w:w="994" w:type="dxa"/>
            <w:tcBorders>
              <w:top w:val="nil"/>
              <w:left w:val="nil"/>
              <w:bottom w:val="single" w:sz="4" w:space="0" w:color="auto"/>
              <w:right w:val="single" w:sz="4" w:space="0" w:color="auto"/>
            </w:tcBorders>
            <w:tcMar>
              <w:top w:w="15" w:type="dxa"/>
              <w:left w:w="15" w:type="dxa"/>
              <w:bottom w:w="0" w:type="dxa"/>
              <w:right w:w="15" w:type="dxa"/>
            </w:tcMar>
            <w:vAlign w:val="bottom"/>
          </w:tcPr>
          <w:p w14:paraId="1A59F255" w14:textId="77777777" w:rsidR="00C13D5E" w:rsidRPr="00526DD7" w:rsidRDefault="00C13D5E" w:rsidP="001267D3">
            <w:pPr>
              <w:rPr>
                <w:rFonts w:ascii="Arial" w:eastAsia="Arial Unicode MS" w:hAnsi="Arial" w:cs="Arial"/>
                <w:sz w:val="16"/>
                <w:szCs w:val="20"/>
              </w:rPr>
            </w:pP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bottom"/>
          </w:tcPr>
          <w:p w14:paraId="07B26BAB" w14:textId="77777777" w:rsidR="00C13D5E" w:rsidRPr="00526DD7" w:rsidRDefault="00C13D5E" w:rsidP="001267D3">
            <w:pPr>
              <w:rPr>
                <w:rFonts w:ascii="Arial" w:eastAsia="Arial Unicode MS" w:hAnsi="Arial" w:cs="Arial"/>
                <w:sz w:val="16"/>
                <w:szCs w:val="20"/>
              </w:rPr>
            </w:pP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bottom"/>
          </w:tcPr>
          <w:p w14:paraId="62D928DB"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40013A11"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0A1D7638"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274D063B"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12" w:space="0" w:color="auto"/>
            </w:tcBorders>
            <w:tcMar>
              <w:top w:w="15" w:type="dxa"/>
              <w:left w:w="15" w:type="dxa"/>
              <w:bottom w:w="0" w:type="dxa"/>
              <w:right w:w="15" w:type="dxa"/>
            </w:tcMar>
            <w:vAlign w:val="bottom"/>
          </w:tcPr>
          <w:p w14:paraId="50F4CEA3" w14:textId="77777777" w:rsidR="00C13D5E" w:rsidRDefault="00C13D5E" w:rsidP="001267D3">
            <w:pPr>
              <w:rPr>
                <w:rFonts w:ascii="Arial" w:eastAsia="Arial Unicode MS" w:hAnsi="Arial" w:cs="Arial"/>
                <w:sz w:val="16"/>
                <w:szCs w:val="20"/>
              </w:rPr>
            </w:pPr>
          </w:p>
          <w:p w14:paraId="5AA82ED0" w14:textId="77777777" w:rsidR="00DC6042" w:rsidRPr="00526DD7" w:rsidRDefault="00DC6042" w:rsidP="001267D3">
            <w:pPr>
              <w:rPr>
                <w:rFonts w:ascii="Arial" w:eastAsia="Arial Unicode MS" w:hAnsi="Arial" w:cs="Arial"/>
                <w:sz w:val="16"/>
                <w:szCs w:val="20"/>
              </w:rPr>
            </w:pPr>
          </w:p>
        </w:tc>
      </w:tr>
      <w:tr w:rsidR="00C13D5E" w:rsidRPr="00526DD7" w14:paraId="31097100" w14:textId="77777777" w:rsidTr="001267D3">
        <w:tc>
          <w:tcPr>
            <w:tcW w:w="0" w:type="auto"/>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14:paraId="2BE8BAF4" w14:textId="77777777" w:rsidR="00C13D5E" w:rsidRPr="00526DD7" w:rsidRDefault="00C13D5E" w:rsidP="001267D3">
            <w:pPr>
              <w:rPr>
                <w:rFonts w:ascii="Arial" w:eastAsia="Arial Unicode MS" w:hAnsi="Arial" w:cs="Arial"/>
                <w:sz w:val="16"/>
                <w:szCs w:val="20"/>
              </w:rPr>
            </w:pPr>
          </w:p>
        </w:tc>
        <w:tc>
          <w:tcPr>
            <w:tcW w:w="1444" w:type="dxa"/>
            <w:tcBorders>
              <w:top w:val="nil"/>
              <w:left w:val="nil"/>
              <w:bottom w:val="single" w:sz="4" w:space="0" w:color="auto"/>
              <w:right w:val="single" w:sz="4" w:space="0" w:color="auto"/>
            </w:tcBorders>
            <w:tcMar>
              <w:top w:w="15" w:type="dxa"/>
              <w:left w:w="15" w:type="dxa"/>
              <w:bottom w:w="0" w:type="dxa"/>
              <w:right w:w="15" w:type="dxa"/>
            </w:tcMar>
            <w:vAlign w:val="bottom"/>
          </w:tcPr>
          <w:p w14:paraId="1A58FCEF" w14:textId="77777777" w:rsidR="00C13D5E" w:rsidRPr="00526DD7" w:rsidRDefault="00C13D5E" w:rsidP="001267D3">
            <w:pPr>
              <w:rPr>
                <w:rFonts w:ascii="Arial" w:eastAsia="Arial Unicode MS" w:hAnsi="Arial" w:cs="Arial"/>
                <w:sz w:val="16"/>
                <w:szCs w:val="20"/>
              </w:rPr>
            </w:pPr>
          </w:p>
        </w:tc>
        <w:tc>
          <w:tcPr>
            <w:tcW w:w="994" w:type="dxa"/>
            <w:tcBorders>
              <w:top w:val="nil"/>
              <w:left w:val="nil"/>
              <w:bottom w:val="single" w:sz="4" w:space="0" w:color="auto"/>
              <w:right w:val="single" w:sz="4" w:space="0" w:color="auto"/>
            </w:tcBorders>
            <w:tcMar>
              <w:top w:w="15" w:type="dxa"/>
              <w:left w:w="15" w:type="dxa"/>
              <w:bottom w:w="0" w:type="dxa"/>
              <w:right w:w="15" w:type="dxa"/>
            </w:tcMar>
            <w:vAlign w:val="bottom"/>
          </w:tcPr>
          <w:p w14:paraId="62EC1714" w14:textId="77777777" w:rsidR="00C13D5E" w:rsidRPr="00526DD7" w:rsidRDefault="00C13D5E" w:rsidP="001267D3">
            <w:pPr>
              <w:rPr>
                <w:rFonts w:ascii="Arial" w:eastAsia="Arial Unicode MS" w:hAnsi="Arial" w:cs="Arial"/>
                <w:sz w:val="16"/>
                <w:szCs w:val="20"/>
              </w:rPr>
            </w:pP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bottom"/>
          </w:tcPr>
          <w:p w14:paraId="163E4FF2" w14:textId="77777777" w:rsidR="00C13D5E" w:rsidRPr="00526DD7" w:rsidRDefault="00C13D5E" w:rsidP="001267D3">
            <w:pPr>
              <w:rPr>
                <w:rFonts w:ascii="Arial" w:eastAsia="Arial Unicode MS" w:hAnsi="Arial" w:cs="Arial"/>
                <w:sz w:val="16"/>
                <w:szCs w:val="20"/>
              </w:rPr>
            </w:pP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bottom"/>
          </w:tcPr>
          <w:p w14:paraId="6F8DA179"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27787F64"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54BBF079"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4905474B"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12" w:space="0" w:color="auto"/>
            </w:tcBorders>
            <w:tcMar>
              <w:top w:w="15" w:type="dxa"/>
              <w:left w:w="15" w:type="dxa"/>
              <w:bottom w:w="0" w:type="dxa"/>
              <w:right w:w="15" w:type="dxa"/>
            </w:tcMar>
            <w:vAlign w:val="bottom"/>
          </w:tcPr>
          <w:p w14:paraId="6A8CF351" w14:textId="77777777" w:rsidR="00C13D5E" w:rsidRDefault="00C13D5E" w:rsidP="001267D3">
            <w:pPr>
              <w:rPr>
                <w:rFonts w:ascii="Arial" w:eastAsia="Arial Unicode MS" w:hAnsi="Arial" w:cs="Arial"/>
                <w:sz w:val="16"/>
                <w:szCs w:val="20"/>
              </w:rPr>
            </w:pPr>
          </w:p>
          <w:p w14:paraId="3C5F59EB" w14:textId="77777777" w:rsidR="00DC6042" w:rsidRPr="00526DD7" w:rsidRDefault="00DC6042" w:rsidP="001267D3">
            <w:pPr>
              <w:rPr>
                <w:rFonts w:ascii="Arial" w:eastAsia="Arial Unicode MS" w:hAnsi="Arial" w:cs="Arial"/>
                <w:sz w:val="16"/>
                <w:szCs w:val="20"/>
              </w:rPr>
            </w:pPr>
          </w:p>
        </w:tc>
      </w:tr>
      <w:tr w:rsidR="00C13D5E" w:rsidRPr="00526DD7" w14:paraId="043CB8AA" w14:textId="77777777" w:rsidTr="001267D3">
        <w:tc>
          <w:tcPr>
            <w:tcW w:w="0" w:type="auto"/>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14:paraId="5240E4AA" w14:textId="77777777" w:rsidR="00C13D5E" w:rsidRPr="00526DD7" w:rsidRDefault="00C13D5E" w:rsidP="001267D3">
            <w:pPr>
              <w:rPr>
                <w:rFonts w:ascii="Arial" w:eastAsia="Arial Unicode MS" w:hAnsi="Arial" w:cs="Arial"/>
                <w:sz w:val="16"/>
                <w:szCs w:val="20"/>
              </w:rPr>
            </w:pPr>
          </w:p>
        </w:tc>
        <w:tc>
          <w:tcPr>
            <w:tcW w:w="1444" w:type="dxa"/>
            <w:tcBorders>
              <w:top w:val="nil"/>
              <w:left w:val="nil"/>
              <w:bottom w:val="single" w:sz="4" w:space="0" w:color="auto"/>
              <w:right w:val="single" w:sz="4" w:space="0" w:color="auto"/>
            </w:tcBorders>
            <w:tcMar>
              <w:top w:w="15" w:type="dxa"/>
              <w:left w:w="15" w:type="dxa"/>
              <w:bottom w:w="0" w:type="dxa"/>
              <w:right w:w="15" w:type="dxa"/>
            </w:tcMar>
            <w:vAlign w:val="bottom"/>
          </w:tcPr>
          <w:p w14:paraId="1E913B88" w14:textId="77777777" w:rsidR="00C13D5E" w:rsidRPr="00526DD7" w:rsidRDefault="00C13D5E" w:rsidP="001267D3">
            <w:pPr>
              <w:rPr>
                <w:rFonts w:ascii="Arial" w:eastAsia="Arial Unicode MS" w:hAnsi="Arial" w:cs="Arial"/>
                <w:sz w:val="16"/>
                <w:szCs w:val="20"/>
              </w:rPr>
            </w:pPr>
          </w:p>
        </w:tc>
        <w:tc>
          <w:tcPr>
            <w:tcW w:w="994" w:type="dxa"/>
            <w:tcBorders>
              <w:top w:val="nil"/>
              <w:left w:val="nil"/>
              <w:bottom w:val="single" w:sz="4" w:space="0" w:color="auto"/>
              <w:right w:val="single" w:sz="4" w:space="0" w:color="auto"/>
            </w:tcBorders>
            <w:tcMar>
              <w:top w:w="15" w:type="dxa"/>
              <w:left w:w="15" w:type="dxa"/>
              <w:bottom w:w="0" w:type="dxa"/>
              <w:right w:w="15" w:type="dxa"/>
            </w:tcMar>
            <w:vAlign w:val="bottom"/>
          </w:tcPr>
          <w:p w14:paraId="44A587DA" w14:textId="77777777" w:rsidR="00C13D5E" w:rsidRPr="00526DD7" w:rsidRDefault="00C13D5E" w:rsidP="001267D3">
            <w:pPr>
              <w:rPr>
                <w:rFonts w:ascii="Arial" w:eastAsia="Arial Unicode MS" w:hAnsi="Arial" w:cs="Arial"/>
                <w:sz w:val="16"/>
                <w:szCs w:val="20"/>
              </w:rPr>
            </w:pP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bottom"/>
          </w:tcPr>
          <w:p w14:paraId="1D599FEC" w14:textId="77777777" w:rsidR="00C13D5E" w:rsidRPr="00526DD7" w:rsidRDefault="00C13D5E" w:rsidP="001267D3">
            <w:pPr>
              <w:rPr>
                <w:rFonts w:ascii="Arial" w:eastAsia="Arial Unicode MS" w:hAnsi="Arial" w:cs="Arial"/>
                <w:sz w:val="16"/>
                <w:szCs w:val="20"/>
              </w:rPr>
            </w:pP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bottom"/>
          </w:tcPr>
          <w:p w14:paraId="1258DF87"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7683F9C2"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40117EC3"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tcPr>
          <w:p w14:paraId="7A38DF45" w14:textId="77777777" w:rsidR="00C13D5E" w:rsidRPr="00526DD7" w:rsidRDefault="00C13D5E" w:rsidP="001267D3">
            <w:pPr>
              <w:rPr>
                <w:rFonts w:ascii="Arial" w:eastAsia="Arial Unicode MS" w:hAnsi="Arial" w:cs="Arial"/>
                <w:sz w:val="16"/>
                <w:szCs w:val="20"/>
              </w:rPr>
            </w:pPr>
          </w:p>
        </w:tc>
        <w:tc>
          <w:tcPr>
            <w:tcW w:w="0" w:type="auto"/>
            <w:tcBorders>
              <w:top w:val="nil"/>
              <w:left w:val="nil"/>
              <w:bottom w:val="single" w:sz="4" w:space="0" w:color="auto"/>
              <w:right w:val="single" w:sz="12" w:space="0" w:color="auto"/>
            </w:tcBorders>
            <w:tcMar>
              <w:top w:w="15" w:type="dxa"/>
              <w:left w:w="15" w:type="dxa"/>
              <w:bottom w:w="0" w:type="dxa"/>
              <w:right w:w="15" w:type="dxa"/>
            </w:tcMar>
            <w:vAlign w:val="bottom"/>
          </w:tcPr>
          <w:p w14:paraId="72DA5180" w14:textId="77777777" w:rsidR="00C13D5E" w:rsidRDefault="00C13D5E" w:rsidP="001267D3">
            <w:pPr>
              <w:rPr>
                <w:rFonts w:ascii="Arial" w:eastAsia="Arial Unicode MS" w:hAnsi="Arial" w:cs="Arial"/>
                <w:sz w:val="16"/>
                <w:szCs w:val="20"/>
              </w:rPr>
            </w:pPr>
          </w:p>
          <w:p w14:paraId="3C758A05" w14:textId="77777777" w:rsidR="00DC6042" w:rsidRPr="00526DD7" w:rsidRDefault="00DC6042" w:rsidP="001267D3">
            <w:pPr>
              <w:rPr>
                <w:rFonts w:ascii="Arial" w:eastAsia="Arial Unicode MS" w:hAnsi="Arial" w:cs="Arial"/>
                <w:sz w:val="16"/>
                <w:szCs w:val="20"/>
              </w:rPr>
            </w:pPr>
          </w:p>
        </w:tc>
      </w:tr>
    </w:tbl>
    <w:p w14:paraId="2884F2E1" w14:textId="77777777" w:rsidR="00C13D5E" w:rsidRDefault="00C13D5E" w:rsidP="00C13D5E">
      <w:pPr>
        <w:pStyle w:val="Header"/>
        <w:tabs>
          <w:tab w:val="clear" w:pos="4320"/>
          <w:tab w:val="clear" w:pos="8640"/>
        </w:tabs>
        <w:sectPr w:rsidR="00C13D5E">
          <w:headerReference w:type="default" r:id="rId13"/>
          <w:pgSz w:w="15840" w:h="12240" w:orient="landscape" w:code="1"/>
          <w:pgMar w:top="1440" w:right="720" w:bottom="720" w:left="720" w:header="720" w:footer="432" w:gutter="0"/>
          <w:cols w:space="720"/>
          <w:docGrid w:linePitch="360"/>
        </w:sectPr>
      </w:pPr>
    </w:p>
    <w:p w14:paraId="0F666028" w14:textId="77777777" w:rsidR="00C13D5E" w:rsidRPr="003734A5" w:rsidRDefault="00C13D5E" w:rsidP="00C13D5E">
      <w:pPr>
        <w:jc w:val="center"/>
        <w:rPr>
          <w:rFonts w:ascii="Arial" w:hAnsi="Arial" w:cs="Arial"/>
          <w:b/>
          <w:bCs/>
        </w:rPr>
      </w:pPr>
      <w:r w:rsidRPr="003734A5">
        <w:rPr>
          <w:rFonts w:ascii="Arial" w:hAnsi="Arial" w:cs="Arial"/>
          <w:b/>
          <w:bCs/>
        </w:rPr>
        <w:lastRenderedPageBreak/>
        <w:t>Table 1.2 - System Components to be Commissioned</w:t>
      </w:r>
    </w:p>
    <w:p w14:paraId="65839DC5" w14:textId="77777777" w:rsidR="00C13D5E" w:rsidRDefault="00C13D5E" w:rsidP="00C13D5E"/>
    <w:tbl>
      <w:tblPr>
        <w:tblW w:w="94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957"/>
        <w:gridCol w:w="1650"/>
        <w:gridCol w:w="1100"/>
        <w:gridCol w:w="1650"/>
        <w:gridCol w:w="1115"/>
      </w:tblGrid>
      <w:tr w:rsidR="00C13D5E" w:rsidRPr="003734A5" w14:paraId="6B11C2C3" w14:textId="77777777" w:rsidTr="001267D3">
        <w:trPr>
          <w:cantSplit/>
          <w:trHeight w:val="432"/>
          <w:tblHeader/>
          <w:jc w:val="right"/>
        </w:trPr>
        <w:tc>
          <w:tcPr>
            <w:tcW w:w="3957" w:type="dxa"/>
            <w:vMerge w:val="restart"/>
            <w:tcBorders>
              <w:top w:val="double" w:sz="4" w:space="0" w:color="auto"/>
              <w:left w:val="double" w:sz="4" w:space="0" w:color="auto"/>
              <w:right w:val="single" w:sz="6" w:space="0" w:color="auto"/>
            </w:tcBorders>
            <w:vAlign w:val="center"/>
          </w:tcPr>
          <w:p w14:paraId="05487419" w14:textId="77777777" w:rsidR="00C13D5E" w:rsidRPr="003734A5" w:rsidRDefault="00C13D5E" w:rsidP="001267D3">
            <w:pPr>
              <w:pStyle w:val="Norm"/>
              <w:spacing w:after="0" w:line="220" w:lineRule="exact"/>
              <w:jc w:val="center"/>
              <w:rPr>
                <w:rFonts w:ascii="Arial" w:hAnsi="Arial" w:cs="Arial"/>
                <w:b/>
                <w:bCs/>
                <w:sz w:val="18"/>
                <w:szCs w:val="18"/>
              </w:rPr>
            </w:pPr>
            <w:r w:rsidRPr="003734A5">
              <w:rPr>
                <w:rFonts w:ascii="Arial" w:hAnsi="Arial" w:cs="Arial"/>
                <w:b/>
                <w:bCs/>
                <w:sz w:val="18"/>
                <w:szCs w:val="18"/>
              </w:rPr>
              <w:t>System/Component</w:t>
            </w:r>
          </w:p>
        </w:tc>
        <w:tc>
          <w:tcPr>
            <w:tcW w:w="2750" w:type="dxa"/>
            <w:gridSpan w:val="2"/>
            <w:tcBorders>
              <w:top w:val="double" w:sz="4" w:space="0" w:color="auto"/>
              <w:left w:val="single" w:sz="6" w:space="0" w:color="auto"/>
              <w:bottom w:val="double" w:sz="4" w:space="0" w:color="auto"/>
              <w:right w:val="single" w:sz="6" w:space="0" w:color="auto"/>
            </w:tcBorders>
          </w:tcPr>
          <w:p w14:paraId="479A9B47" w14:textId="77777777" w:rsidR="00C13D5E" w:rsidRPr="003734A5" w:rsidRDefault="00C13D5E" w:rsidP="001267D3">
            <w:pPr>
              <w:pStyle w:val="Norm"/>
              <w:spacing w:after="0" w:line="220" w:lineRule="exact"/>
              <w:jc w:val="center"/>
              <w:rPr>
                <w:rFonts w:ascii="Arial" w:hAnsi="Arial" w:cs="Arial"/>
                <w:b/>
                <w:bCs/>
                <w:sz w:val="18"/>
                <w:szCs w:val="18"/>
              </w:rPr>
            </w:pPr>
            <w:r w:rsidRPr="003734A5">
              <w:rPr>
                <w:rFonts w:ascii="Arial" w:hAnsi="Arial" w:cs="Arial"/>
                <w:b/>
                <w:bCs/>
                <w:sz w:val="18"/>
                <w:szCs w:val="18"/>
              </w:rPr>
              <w:t>Pre-functional</w:t>
            </w:r>
          </w:p>
          <w:p w14:paraId="1143D57A" w14:textId="77777777" w:rsidR="00C13D5E" w:rsidRPr="003734A5" w:rsidRDefault="00C13D5E" w:rsidP="001267D3">
            <w:pPr>
              <w:pStyle w:val="Norm"/>
              <w:spacing w:after="0" w:line="220" w:lineRule="exact"/>
              <w:jc w:val="center"/>
              <w:rPr>
                <w:rFonts w:ascii="Arial" w:hAnsi="Arial" w:cs="Arial"/>
                <w:b/>
                <w:bCs/>
                <w:sz w:val="18"/>
                <w:szCs w:val="18"/>
              </w:rPr>
            </w:pPr>
            <w:r w:rsidRPr="003734A5">
              <w:rPr>
                <w:rFonts w:ascii="Arial" w:hAnsi="Arial" w:cs="Arial"/>
                <w:b/>
                <w:bCs/>
                <w:sz w:val="18"/>
                <w:szCs w:val="18"/>
              </w:rPr>
              <w:t>Testing</w:t>
            </w:r>
          </w:p>
        </w:tc>
        <w:tc>
          <w:tcPr>
            <w:tcW w:w="2765" w:type="dxa"/>
            <w:gridSpan w:val="2"/>
            <w:tcBorders>
              <w:top w:val="double" w:sz="4" w:space="0" w:color="auto"/>
              <w:left w:val="single" w:sz="6" w:space="0" w:color="auto"/>
              <w:bottom w:val="double" w:sz="4" w:space="0" w:color="auto"/>
              <w:right w:val="double" w:sz="4" w:space="0" w:color="auto"/>
            </w:tcBorders>
          </w:tcPr>
          <w:p w14:paraId="72616543" w14:textId="77777777" w:rsidR="00C13D5E" w:rsidRPr="003734A5" w:rsidRDefault="00C13D5E" w:rsidP="001267D3">
            <w:pPr>
              <w:pStyle w:val="Norm"/>
              <w:spacing w:after="0" w:line="220" w:lineRule="exact"/>
              <w:jc w:val="center"/>
              <w:rPr>
                <w:rFonts w:ascii="Arial" w:hAnsi="Arial" w:cs="Arial"/>
                <w:b/>
                <w:bCs/>
                <w:sz w:val="18"/>
                <w:szCs w:val="18"/>
              </w:rPr>
            </w:pPr>
            <w:r w:rsidRPr="003734A5">
              <w:rPr>
                <w:rFonts w:ascii="Arial" w:hAnsi="Arial" w:cs="Arial"/>
                <w:b/>
                <w:bCs/>
                <w:sz w:val="18"/>
                <w:szCs w:val="18"/>
              </w:rPr>
              <w:t xml:space="preserve">Functional </w:t>
            </w:r>
          </w:p>
          <w:p w14:paraId="1D76A12B" w14:textId="77777777" w:rsidR="00C13D5E" w:rsidRPr="003734A5" w:rsidRDefault="00C13D5E" w:rsidP="001267D3">
            <w:pPr>
              <w:pStyle w:val="Norm"/>
              <w:spacing w:after="0" w:line="220" w:lineRule="exact"/>
              <w:jc w:val="center"/>
              <w:rPr>
                <w:rFonts w:ascii="Arial" w:hAnsi="Arial" w:cs="Arial"/>
                <w:b/>
                <w:bCs/>
                <w:sz w:val="18"/>
                <w:szCs w:val="18"/>
              </w:rPr>
            </w:pPr>
            <w:r w:rsidRPr="003734A5">
              <w:rPr>
                <w:rFonts w:ascii="Arial" w:hAnsi="Arial" w:cs="Arial"/>
                <w:b/>
                <w:bCs/>
                <w:sz w:val="18"/>
                <w:szCs w:val="18"/>
              </w:rPr>
              <w:t>Testing</w:t>
            </w:r>
          </w:p>
        </w:tc>
      </w:tr>
      <w:tr w:rsidR="00C13D5E" w:rsidRPr="003734A5" w14:paraId="7AF8AE4E" w14:textId="77777777" w:rsidTr="001267D3">
        <w:trPr>
          <w:cantSplit/>
          <w:trHeight w:val="432"/>
          <w:tblHeader/>
          <w:jc w:val="right"/>
        </w:trPr>
        <w:tc>
          <w:tcPr>
            <w:tcW w:w="3957" w:type="dxa"/>
            <w:vMerge/>
            <w:tcBorders>
              <w:left w:val="double" w:sz="4" w:space="0" w:color="auto"/>
              <w:bottom w:val="double" w:sz="4" w:space="0" w:color="auto"/>
              <w:right w:val="single" w:sz="6" w:space="0" w:color="auto"/>
            </w:tcBorders>
            <w:shd w:val="clear" w:color="auto" w:fill="FFFFFF"/>
          </w:tcPr>
          <w:p w14:paraId="2369B25F" w14:textId="77777777" w:rsidR="00C13D5E" w:rsidRPr="003734A5" w:rsidRDefault="00C13D5E" w:rsidP="001267D3">
            <w:pPr>
              <w:pStyle w:val="Norm"/>
              <w:spacing w:after="0" w:line="220" w:lineRule="exact"/>
              <w:rPr>
                <w:rFonts w:ascii="Arial" w:hAnsi="Arial" w:cs="Arial"/>
                <w:b/>
                <w:bCs/>
                <w:sz w:val="18"/>
                <w:szCs w:val="18"/>
                <w:u w:val="single"/>
              </w:rPr>
            </w:pPr>
          </w:p>
        </w:tc>
        <w:tc>
          <w:tcPr>
            <w:tcW w:w="1650" w:type="dxa"/>
            <w:tcBorders>
              <w:top w:val="double" w:sz="4" w:space="0" w:color="auto"/>
              <w:left w:val="single" w:sz="6" w:space="0" w:color="auto"/>
              <w:bottom w:val="double" w:sz="4" w:space="0" w:color="auto"/>
              <w:right w:val="double" w:sz="4" w:space="0" w:color="auto"/>
            </w:tcBorders>
            <w:shd w:val="clear" w:color="auto" w:fill="FFFFFF"/>
            <w:vAlign w:val="center"/>
          </w:tcPr>
          <w:p w14:paraId="28EC9FFC" w14:textId="77777777" w:rsidR="00C13D5E" w:rsidRPr="003734A5" w:rsidRDefault="00C13D5E" w:rsidP="001267D3">
            <w:pPr>
              <w:pStyle w:val="Norm"/>
              <w:spacing w:after="0" w:line="220" w:lineRule="exact"/>
              <w:jc w:val="center"/>
              <w:rPr>
                <w:rFonts w:ascii="Arial" w:hAnsi="Arial" w:cs="Arial"/>
                <w:b/>
                <w:bCs/>
                <w:sz w:val="18"/>
                <w:szCs w:val="18"/>
              </w:rPr>
            </w:pPr>
            <w:r w:rsidRPr="003734A5">
              <w:rPr>
                <w:rFonts w:ascii="Arial" w:hAnsi="Arial" w:cs="Arial"/>
                <w:b/>
                <w:bCs/>
                <w:sz w:val="18"/>
                <w:szCs w:val="18"/>
              </w:rPr>
              <w:t>Number</w:t>
            </w:r>
          </w:p>
        </w:tc>
        <w:tc>
          <w:tcPr>
            <w:tcW w:w="1100" w:type="dxa"/>
            <w:tcBorders>
              <w:top w:val="double" w:sz="4" w:space="0" w:color="auto"/>
              <w:left w:val="double" w:sz="4" w:space="0" w:color="auto"/>
              <w:bottom w:val="double" w:sz="4" w:space="0" w:color="auto"/>
              <w:right w:val="double" w:sz="4" w:space="0" w:color="auto"/>
            </w:tcBorders>
            <w:shd w:val="clear" w:color="auto" w:fill="FFFFFF"/>
            <w:vAlign w:val="center"/>
          </w:tcPr>
          <w:p w14:paraId="18C2463D" w14:textId="77777777" w:rsidR="00C13D5E" w:rsidRPr="003734A5" w:rsidRDefault="00C13D5E" w:rsidP="001267D3">
            <w:pPr>
              <w:pStyle w:val="Norm"/>
              <w:spacing w:after="0" w:line="220" w:lineRule="exact"/>
              <w:jc w:val="center"/>
              <w:rPr>
                <w:rFonts w:ascii="Arial" w:hAnsi="Arial" w:cs="Arial"/>
                <w:b/>
                <w:bCs/>
                <w:sz w:val="18"/>
                <w:szCs w:val="18"/>
              </w:rPr>
            </w:pPr>
            <w:r w:rsidRPr="003734A5">
              <w:rPr>
                <w:rFonts w:ascii="Arial" w:hAnsi="Arial" w:cs="Arial"/>
                <w:b/>
                <w:bCs/>
                <w:sz w:val="18"/>
                <w:szCs w:val="18"/>
              </w:rPr>
              <w:t>Modified</w:t>
            </w:r>
          </w:p>
          <w:p w14:paraId="700D54C5" w14:textId="77777777" w:rsidR="00C13D5E" w:rsidRPr="003734A5" w:rsidRDefault="00C13D5E" w:rsidP="001267D3">
            <w:pPr>
              <w:pStyle w:val="Norm"/>
              <w:spacing w:after="0" w:line="220" w:lineRule="exact"/>
              <w:jc w:val="center"/>
              <w:rPr>
                <w:rFonts w:ascii="Arial" w:hAnsi="Arial" w:cs="Arial"/>
                <w:b/>
                <w:bCs/>
                <w:sz w:val="18"/>
                <w:szCs w:val="18"/>
              </w:rPr>
            </w:pPr>
            <w:r w:rsidRPr="003734A5">
              <w:rPr>
                <w:rFonts w:ascii="Arial" w:hAnsi="Arial" w:cs="Arial"/>
                <w:b/>
                <w:bCs/>
                <w:sz w:val="18"/>
                <w:szCs w:val="18"/>
              </w:rPr>
              <w:t>Y / N</w:t>
            </w:r>
          </w:p>
        </w:tc>
        <w:tc>
          <w:tcPr>
            <w:tcW w:w="1650" w:type="dxa"/>
            <w:tcBorders>
              <w:top w:val="double" w:sz="4" w:space="0" w:color="auto"/>
              <w:left w:val="double" w:sz="4" w:space="0" w:color="auto"/>
              <w:bottom w:val="double" w:sz="4" w:space="0" w:color="auto"/>
              <w:right w:val="double" w:sz="4" w:space="0" w:color="auto"/>
            </w:tcBorders>
            <w:shd w:val="clear" w:color="auto" w:fill="FFFFFF"/>
            <w:vAlign w:val="center"/>
          </w:tcPr>
          <w:p w14:paraId="4A79F5C3" w14:textId="77777777" w:rsidR="00C13D5E" w:rsidRPr="003734A5" w:rsidRDefault="00C13D5E" w:rsidP="001267D3">
            <w:pPr>
              <w:pStyle w:val="Norm"/>
              <w:spacing w:after="0" w:line="220" w:lineRule="exact"/>
              <w:jc w:val="center"/>
              <w:rPr>
                <w:rFonts w:ascii="Arial" w:hAnsi="Arial" w:cs="Arial"/>
                <w:b/>
                <w:bCs/>
                <w:sz w:val="18"/>
                <w:szCs w:val="18"/>
              </w:rPr>
            </w:pPr>
            <w:r w:rsidRPr="003734A5">
              <w:rPr>
                <w:rFonts w:ascii="Arial" w:hAnsi="Arial" w:cs="Arial"/>
                <w:b/>
                <w:bCs/>
                <w:sz w:val="18"/>
                <w:szCs w:val="18"/>
              </w:rPr>
              <w:t>Number</w:t>
            </w:r>
          </w:p>
        </w:tc>
        <w:tc>
          <w:tcPr>
            <w:tcW w:w="1115" w:type="dxa"/>
            <w:tcBorders>
              <w:top w:val="double" w:sz="4" w:space="0" w:color="auto"/>
              <w:left w:val="double" w:sz="4" w:space="0" w:color="auto"/>
              <w:bottom w:val="double" w:sz="4" w:space="0" w:color="auto"/>
              <w:right w:val="double" w:sz="4" w:space="0" w:color="auto"/>
            </w:tcBorders>
            <w:shd w:val="clear" w:color="auto" w:fill="FFFFFF"/>
            <w:vAlign w:val="center"/>
          </w:tcPr>
          <w:p w14:paraId="43D61EC5" w14:textId="77777777" w:rsidR="00C13D5E" w:rsidRPr="003734A5" w:rsidRDefault="00C13D5E" w:rsidP="001267D3">
            <w:pPr>
              <w:pStyle w:val="Norm"/>
              <w:spacing w:after="0" w:line="220" w:lineRule="exact"/>
              <w:jc w:val="center"/>
              <w:rPr>
                <w:rFonts w:ascii="Arial" w:hAnsi="Arial" w:cs="Arial"/>
                <w:b/>
                <w:bCs/>
                <w:sz w:val="18"/>
                <w:szCs w:val="18"/>
              </w:rPr>
            </w:pPr>
            <w:r w:rsidRPr="003734A5">
              <w:rPr>
                <w:rFonts w:ascii="Arial" w:hAnsi="Arial" w:cs="Arial"/>
                <w:b/>
                <w:bCs/>
                <w:sz w:val="18"/>
                <w:szCs w:val="18"/>
              </w:rPr>
              <w:t>Modified</w:t>
            </w:r>
          </w:p>
          <w:p w14:paraId="086738BF" w14:textId="77777777" w:rsidR="00C13D5E" w:rsidRPr="003734A5" w:rsidRDefault="00C13D5E" w:rsidP="001267D3">
            <w:pPr>
              <w:pStyle w:val="Norm"/>
              <w:spacing w:after="0" w:line="220" w:lineRule="exact"/>
              <w:jc w:val="center"/>
              <w:rPr>
                <w:rFonts w:ascii="Arial" w:hAnsi="Arial" w:cs="Arial"/>
                <w:b/>
                <w:bCs/>
                <w:sz w:val="18"/>
                <w:szCs w:val="18"/>
              </w:rPr>
            </w:pPr>
            <w:r w:rsidRPr="003734A5">
              <w:rPr>
                <w:rFonts w:ascii="Arial" w:hAnsi="Arial" w:cs="Arial"/>
                <w:b/>
                <w:bCs/>
                <w:sz w:val="18"/>
                <w:szCs w:val="18"/>
              </w:rPr>
              <w:t>Y / N</w:t>
            </w:r>
          </w:p>
        </w:tc>
      </w:tr>
      <w:tr w:rsidR="00C13D5E" w:rsidRPr="003734A5" w14:paraId="377ACEEF" w14:textId="77777777" w:rsidTr="001267D3">
        <w:trPr>
          <w:trHeight w:hRule="exact" w:val="20"/>
          <w:jc w:val="right"/>
        </w:trPr>
        <w:tc>
          <w:tcPr>
            <w:tcW w:w="3957" w:type="dxa"/>
            <w:tcBorders>
              <w:top w:val="single" w:sz="4" w:space="0" w:color="auto"/>
              <w:bottom w:val="single" w:sz="4" w:space="0" w:color="auto"/>
            </w:tcBorders>
          </w:tcPr>
          <w:p w14:paraId="3143EC02" w14:textId="77777777" w:rsidR="00C13D5E" w:rsidRPr="003734A5" w:rsidRDefault="00C13D5E" w:rsidP="001267D3">
            <w:pPr>
              <w:pStyle w:val="Norm"/>
              <w:spacing w:after="0" w:line="220" w:lineRule="exact"/>
              <w:rPr>
                <w:rFonts w:ascii="Arial" w:hAnsi="Arial" w:cs="Arial"/>
                <w:b/>
                <w:bCs/>
                <w:sz w:val="18"/>
                <w:szCs w:val="18"/>
                <w:u w:val="single"/>
              </w:rPr>
            </w:pPr>
            <w:r w:rsidRPr="003734A5">
              <w:rPr>
                <w:rFonts w:ascii="Arial" w:hAnsi="Arial" w:cs="Arial"/>
                <w:b/>
                <w:bCs/>
                <w:sz w:val="18"/>
                <w:szCs w:val="18"/>
                <w:u w:val="single"/>
              </w:rPr>
              <w:t>Building Automation System</w:t>
            </w:r>
          </w:p>
        </w:tc>
        <w:tc>
          <w:tcPr>
            <w:tcW w:w="1650" w:type="dxa"/>
            <w:tcBorders>
              <w:top w:val="single" w:sz="4" w:space="0" w:color="auto"/>
              <w:bottom w:val="single" w:sz="4" w:space="0" w:color="auto"/>
            </w:tcBorders>
          </w:tcPr>
          <w:p w14:paraId="15C1E45E" w14:textId="77777777" w:rsidR="00C13D5E" w:rsidRPr="003734A5" w:rsidRDefault="00C13D5E" w:rsidP="001267D3">
            <w:pPr>
              <w:pStyle w:val="Norm"/>
              <w:spacing w:after="0" w:line="220" w:lineRule="exact"/>
              <w:rPr>
                <w:rFonts w:ascii="Arial" w:hAnsi="Arial" w:cs="Arial"/>
                <w:sz w:val="18"/>
                <w:szCs w:val="18"/>
              </w:rPr>
            </w:pPr>
          </w:p>
        </w:tc>
        <w:tc>
          <w:tcPr>
            <w:tcW w:w="1100" w:type="dxa"/>
            <w:tcBorders>
              <w:top w:val="single" w:sz="4" w:space="0" w:color="auto"/>
              <w:bottom w:val="single" w:sz="4" w:space="0" w:color="auto"/>
            </w:tcBorders>
          </w:tcPr>
          <w:p w14:paraId="4A62A33E" w14:textId="77777777" w:rsidR="00C13D5E" w:rsidRPr="003734A5" w:rsidRDefault="00C13D5E" w:rsidP="001267D3">
            <w:pPr>
              <w:pStyle w:val="Norm"/>
              <w:spacing w:after="0" w:line="220" w:lineRule="exact"/>
              <w:rPr>
                <w:rFonts w:ascii="Arial" w:hAnsi="Arial" w:cs="Arial"/>
                <w:sz w:val="18"/>
                <w:szCs w:val="18"/>
              </w:rPr>
            </w:pPr>
          </w:p>
        </w:tc>
        <w:tc>
          <w:tcPr>
            <w:tcW w:w="1650" w:type="dxa"/>
            <w:tcBorders>
              <w:top w:val="single" w:sz="4" w:space="0" w:color="auto"/>
              <w:bottom w:val="single" w:sz="4" w:space="0" w:color="auto"/>
            </w:tcBorders>
          </w:tcPr>
          <w:p w14:paraId="451D6B19" w14:textId="77777777" w:rsidR="00C13D5E" w:rsidRPr="003734A5" w:rsidRDefault="00C13D5E" w:rsidP="001267D3">
            <w:pPr>
              <w:pStyle w:val="Norm"/>
              <w:spacing w:after="0" w:line="220" w:lineRule="exact"/>
              <w:rPr>
                <w:rFonts w:ascii="Arial" w:hAnsi="Arial" w:cs="Arial"/>
                <w:sz w:val="18"/>
                <w:szCs w:val="18"/>
              </w:rPr>
            </w:pPr>
          </w:p>
        </w:tc>
        <w:tc>
          <w:tcPr>
            <w:tcW w:w="1115" w:type="dxa"/>
            <w:tcBorders>
              <w:top w:val="single" w:sz="4" w:space="0" w:color="auto"/>
              <w:bottom w:val="single" w:sz="4" w:space="0" w:color="auto"/>
            </w:tcBorders>
          </w:tcPr>
          <w:p w14:paraId="14A2754D" w14:textId="77777777" w:rsidR="00C13D5E" w:rsidRPr="003734A5" w:rsidRDefault="00C13D5E" w:rsidP="001267D3">
            <w:pPr>
              <w:pStyle w:val="Norm"/>
              <w:spacing w:after="0" w:line="220" w:lineRule="exact"/>
              <w:rPr>
                <w:rFonts w:ascii="Arial" w:hAnsi="Arial" w:cs="Arial"/>
                <w:sz w:val="18"/>
                <w:szCs w:val="18"/>
              </w:rPr>
            </w:pPr>
          </w:p>
        </w:tc>
      </w:tr>
      <w:tr w:rsidR="00C13D5E" w:rsidRPr="003734A5" w14:paraId="306D9AAA" w14:textId="77777777" w:rsidTr="001267D3">
        <w:trPr>
          <w:jc w:val="right"/>
        </w:trPr>
        <w:tc>
          <w:tcPr>
            <w:tcW w:w="3957" w:type="dxa"/>
            <w:tcBorders>
              <w:top w:val="single" w:sz="4" w:space="0" w:color="auto"/>
            </w:tcBorders>
          </w:tcPr>
          <w:p w14:paraId="7D6176FE" w14:textId="77777777" w:rsidR="00C13D5E" w:rsidRPr="003734A5" w:rsidRDefault="00C13D5E" w:rsidP="001267D3">
            <w:pPr>
              <w:pStyle w:val="Norm"/>
              <w:spacing w:after="0" w:line="220" w:lineRule="exact"/>
              <w:rPr>
                <w:rFonts w:ascii="Arial" w:hAnsi="Arial" w:cs="Arial"/>
                <w:b/>
                <w:bCs/>
                <w:sz w:val="18"/>
                <w:szCs w:val="18"/>
                <w:u w:val="single"/>
              </w:rPr>
            </w:pPr>
          </w:p>
        </w:tc>
        <w:tc>
          <w:tcPr>
            <w:tcW w:w="1650" w:type="dxa"/>
            <w:tcBorders>
              <w:top w:val="single" w:sz="4" w:space="0" w:color="auto"/>
            </w:tcBorders>
          </w:tcPr>
          <w:p w14:paraId="1F1EFC1D" w14:textId="77777777" w:rsidR="00C13D5E" w:rsidRPr="003734A5" w:rsidRDefault="00C13D5E" w:rsidP="001267D3">
            <w:pPr>
              <w:pStyle w:val="Norm"/>
              <w:spacing w:after="0" w:line="220" w:lineRule="exact"/>
              <w:rPr>
                <w:rFonts w:ascii="Arial" w:hAnsi="Arial" w:cs="Arial"/>
                <w:sz w:val="18"/>
                <w:szCs w:val="18"/>
              </w:rPr>
            </w:pPr>
          </w:p>
        </w:tc>
        <w:tc>
          <w:tcPr>
            <w:tcW w:w="1100" w:type="dxa"/>
            <w:tcBorders>
              <w:top w:val="single" w:sz="4" w:space="0" w:color="auto"/>
            </w:tcBorders>
          </w:tcPr>
          <w:p w14:paraId="02BAB889"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top w:val="single" w:sz="4" w:space="0" w:color="auto"/>
              <w:bottom w:val="single" w:sz="4" w:space="0" w:color="auto"/>
            </w:tcBorders>
          </w:tcPr>
          <w:p w14:paraId="504604A2" w14:textId="77777777" w:rsidR="00C13D5E" w:rsidRPr="003734A5" w:rsidRDefault="00C13D5E" w:rsidP="001267D3">
            <w:pPr>
              <w:pStyle w:val="Norm"/>
              <w:spacing w:after="0" w:line="220" w:lineRule="exact"/>
              <w:rPr>
                <w:rFonts w:ascii="Arial" w:hAnsi="Arial" w:cs="Arial"/>
                <w:sz w:val="18"/>
                <w:szCs w:val="18"/>
              </w:rPr>
            </w:pPr>
          </w:p>
        </w:tc>
        <w:tc>
          <w:tcPr>
            <w:tcW w:w="1115" w:type="dxa"/>
            <w:tcBorders>
              <w:top w:val="single" w:sz="4" w:space="0" w:color="auto"/>
              <w:bottom w:val="single" w:sz="4" w:space="0" w:color="auto"/>
            </w:tcBorders>
          </w:tcPr>
          <w:p w14:paraId="292CA2C8" w14:textId="77777777" w:rsidR="00C13D5E" w:rsidRPr="003734A5" w:rsidRDefault="00C13D5E" w:rsidP="001267D3">
            <w:pPr>
              <w:pStyle w:val="Norm"/>
              <w:spacing w:after="0" w:line="220" w:lineRule="exact"/>
              <w:rPr>
                <w:rFonts w:ascii="Arial" w:hAnsi="Arial" w:cs="Arial"/>
                <w:sz w:val="18"/>
                <w:szCs w:val="18"/>
              </w:rPr>
            </w:pPr>
          </w:p>
        </w:tc>
      </w:tr>
      <w:tr w:rsidR="00C13D5E" w:rsidRPr="003734A5" w14:paraId="7C954D9C" w14:textId="77777777" w:rsidTr="001267D3">
        <w:trPr>
          <w:cantSplit/>
          <w:jc w:val="right"/>
        </w:trPr>
        <w:tc>
          <w:tcPr>
            <w:tcW w:w="9472" w:type="dxa"/>
            <w:gridSpan w:val="5"/>
            <w:tcBorders>
              <w:top w:val="single" w:sz="4" w:space="0" w:color="auto"/>
            </w:tcBorders>
          </w:tcPr>
          <w:p w14:paraId="77D33496"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b/>
                <w:bCs/>
                <w:sz w:val="18"/>
                <w:szCs w:val="18"/>
                <w:u w:val="single"/>
              </w:rPr>
              <w:t>Division 8 – Openings</w:t>
            </w:r>
          </w:p>
        </w:tc>
      </w:tr>
      <w:tr w:rsidR="00C13D5E" w:rsidRPr="003734A5" w14:paraId="6E5FDEAF" w14:textId="77777777" w:rsidTr="001267D3">
        <w:trPr>
          <w:jc w:val="right"/>
        </w:trPr>
        <w:tc>
          <w:tcPr>
            <w:tcW w:w="3957" w:type="dxa"/>
            <w:tcBorders>
              <w:top w:val="single" w:sz="4" w:space="0" w:color="auto"/>
            </w:tcBorders>
          </w:tcPr>
          <w:p w14:paraId="06CF41E7"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Overhead Coiling Doors</w:t>
            </w:r>
          </w:p>
        </w:tc>
        <w:tc>
          <w:tcPr>
            <w:tcW w:w="1650" w:type="dxa"/>
            <w:tcBorders>
              <w:top w:val="single" w:sz="4" w:space="0" w:color="auto"/>
            </w:tcBorders>
          </w:tcPr>
          <w:p w14:paraId="581FE181"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None</w:t>
            </w:r>
          </w:p>
        </w:tc>
        <w:tc>
          <w:tcPr>
            <w:tcW w:w="1100" w:type="dxa"/>
            <w:tcBorders>
              <w:top w:val="single" w:sz="4" w:space="0" w:color="auto"/>
            </w:tcBorders>
          </w:tcPr>
          <w:p w14:paraId="5A1B009B" w14:textId="77777777" w:rsidR="00C13D5E" w:rsidRPr="003734A5" w:rsidRDefault="00C13D5E" w:rsidP="001267D3">
            <w:pPr>
              <w:jc w:val="center"/>
              <w:rPr>
                <w:rFonts w:ascii="Arial" w:hAnsi="Arial" w:cs="Arial"/>
                <w:sz w:val="18"/>
                <w:szCs w:val="18"/>
              </w:rPr>
            </w:pPr>
            <w:r w:rsidRPr="003734A5">
              <w:rPr>
                <w:rFonts w:ascii="Arial" w:hAnsi="Arial" w:cs="Arial"/>
                <w:sz w:val="18"/>
                <w:szCs w:val="18"/>
              </w:rPr>
              <w:t>NA</w:t>
            </w:r>
          </w:p>
        </w:tc>
        <w:tc>
          <w:tcPr>
            <w:tcW w:w="1650" w:type="dxa"/>
            <w:tcBorders>
              <w:top w:val="single" w:sz="4" w:space="0" w:color="auto"/>
              <w:bottom w:val="single" w:sz="4" w:space="0" w:color="auto"/>
            </w:tcBorders>
          </w:tcPr>
          <w:p w14:paraId="58F325FB"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FT-083323</w:t>
            </w:r>
          </w:p>
        </w:tc>
        <w:tc>
          <w:tcPr>
            <w:tcW w:w="1115" w:type="dxa"/>
            <w:tcBorders>
              <w:top w:val="single" w:sz="4" w:space="0" w:color="auto"/>
              <w:bottom w:val="single" w:sz="4" w:space="0" w:color="auto"/>
            </w:tcBorders>
          </w:tcPr>
          <w:p w14:paraId="0304E8B3" w14:textId="77777777" w:rsidR="00C13D5E" w:rsidRPr="003734A5" w:rsidRDefault="00C13D5E" w:rsidP="001267D3">
            <w:pPr>
              <w:jc w:val="center"/>
              <w:rPr>
                <w:rFonts w:ascii="Arial" w:hAnsi="Arial" w:cs="Arial"/>
                <w:sz w:val="18"/>
                <w:szCs w:val="18"/>
              </w:rPr>
            </w:pPr>
          </w:p>
        </w:tc>
      </w:tr>
      <w:tr w:rsidR="00C13D5E" w:rsidRPr="003734A5" w14:paraId="364D920F" w14:textId="77777777" w:rsidTr="001267D3">
        <w:trPr>
          <w:jc w:val="right"/>
        </w:trPr>
        <w:tc>
          <w:tcPr>
            <w:tcW w:w="3957" w:type="dxa"/>
            <w:tcBorders>
              <w:top w:val="single" w:sz="4" w:space="0" w:color="auto"/>
            </w:tcBorders>
          </w:tcPr>
          <w:p w14:paraId="6EEEE09A"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Sectional Overhead Doors</w:t>
            </w:r>
          </w:p>
        </w:tc>
        <w:tc>
          <w:tcPr>
            <w:tcW w:w="1650" w:type="dxa"/>
            <w:tcBorders>
              <w:top w:val="single" w:sz="4" w:space="0" w:color="auto"/>
            </w:tcBorders>
          </w:tcPr>
          <w:p w14:paraId="5D2B5C9E"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None</w:t>
            </w:r>
          </w:p>
        </w:tc>
        <w:tc>
          <w:tcPr>
            <w:tcW w:w="1100" w:type="dxa"/>
            <w:tcBorders>
              <w:top w:val="single" w:sz="4" w:space="0" w:color="auto"/>
            </w:tcBorders>
          </w:tcPr>
          <w:p w14:paraId="638D1028" w14:textId="77777777" w:rsidR="00C13D5E" w:rsidRPr="003734A5" w:rsidRDefault="00C13D5E" w:rsidP="001267D3">
            <w:pPr>
              <w:jc w:val="center"/>
              <w:rPr>
                <w:rFonts w:ascii="Arial" w:hAnsi="Arial" w:cs="Arial"/>
                <w:sz w:val="18"/>
                <w:szCs w:val="18"/>
              </w:rPr>
            </w:pPr>
            <w:r w:rsidRPr="003734A5">
              <w:rPr>
                <w:rFonts w:ascii="Arial" w:hAnsi="Arial" w:cs="Arial"/>
                <w:sz w:val="18"/>
                <w:szCs w:val="18"/>
              </w:rPr>
              <w:t>NA</w:t>
            </w:r>
          </w:p>
        </w:tc>
        <w:tc>
          <w:tcPr>
            <w:tcW w:w="1650" w:type="dxa"/>
            <w:tcBorders>
              <w:top w:val="single" w:sz="4" w:space="0" w:color="auto"/>
              <w:bottom w:val="single" w:sz="4" w:space="0" w:color="auto"/>
            </w:tcBorders>
          </w:tcPr>
          <w:p w14:paraId="35B1CAEA"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FT-083613</w:t>
            </w:r>
          </w:p>
        </w:tc>
        <w:tc>
          <w:tcPr>
            <w:tcW w:w="1115" w:type="dxa"/>
            <w:tcBorders>
              <w:top w:val="single" w:sz="4" w:space="0" w:color="auto"/>
              <w:bottom w:val="single" w:sz="4" w:space="0" w:color="auto"/>
            </w:tcBorders>
          </w:tcPr>
          <w:p w14:paraId="00C23A92" w14:textId="77777777" w:rsidR="00C13D5E" w:rsidRPr="003734A5" w:rsidRDefault="00C13D5E" w:rsidP="001267D3">
            <w:pPr>
              <w:jc w:val="center"/>
              <w:rPr>
                <w:rFonts w:ascii="Arial" w:hAnsi="Arial" w:cs="Arial"/>
                <w:sz w:val="18"/>
                <w:szCs w:val="18"/>
              </w:rPr>
            </w:pPr>
          </w:p>
        </w:tc>
      </w:tr>
      <w:tr w:rsidR="00C13D5E" w:rsidRPr="003734A5" w14:paraId="784A385E" w14:textId="77777777" w:rsidTr="001267D3">
        <w:trPr>
          <w:jc w:val="right"/>
        </w:trPr>
        <w:tc>
          <w:tcPr>
            <w:tcW w:w="3957" w:type="dxa"/>
            <w:tcBorders>
              <w:top w:val="single" w:sz="4" w:space="0" w:color="auto"/>
            </w:tcBorders>
          </w:tcPr>
          <w:p w14:paraId="58E92AEE"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Automatic Entrance Doors</w:t>
            </w:r>
          </w:p>
        </w:tc>
        <w:tc>
          <w:tcPr>
            <w:tcW w:w="1650" w:type="dxa"/>
            <w:tcBorders>
              <w:top w:val="single" w:sz="4" w:space="0" w:color="auto"/>
            </w:tcBorders>
          </w:tcPr>
          <w:p w14:paraId="0420DDD5"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None</w:t>
            </w:r>
          </w:p>
        </w:tc>
        <w:tc>
          <w:tcPr>
            <w:tcW w:w="1100" w:type="dxa"/>
            <w:tcBorders>
              <w:top w:val="single" w:sz="4" w:space="0" w:color="auto"/>
            </w:tcBorders>
          </w:tcPr>
          <w:p w14:paraId="7BEAE108"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c>
          <w:tcPr>
            <w:tcW w:w="1650" w:type="dxa"/>
            <w:tcBorders>
              <w:top w:val="single" w:sz="4" w:space="0" w:color="auto"/>
              <w:bottom w:val="single" w:sz="4" w:space="0" w:color="auto"/>
            </w:tcBorders>
          </w:tcPr>
          <w:p w14:paraId="7CC7F9FF"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FT-084229</w:t>
            </w:r>
          </w:p>
        </w:tc>
        <w:tc>
          <w:tcPr>
            <w:tcW w:w="1115" w:type="dxa"/>
            <w:tcBorders>
              <w:top w:val="single" w:sz="4" w:space="0" w:color="auto"/>
              <w:bottom w:val="single" w:sz="4" w:space="0" w:color="auto"/>
            </w:tcBorders>
          </w:tcPr>
          <w:p w14:paraId="1ECEA2DA"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37F5D318" w14:textId="77777777" w:rsidTr="001267D3">
        <w:trPr>
          <w:jc w:val="right"/>
        </w:trPr>
        <w:tc>
          <w:tcPr>
            <w:tcW w:w="3957" w:type="dxa"/>
            <w:tcBorders>
              <w:top w:val="single" w:sz="4" w:space="0" w:color="auto"/>
            </w:tcBorders>
          </w:tcPr>
          <w:p w14:paraId="526170AC"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Windows</w:t>
            </w:r>
          </w:p>
        </w:tc>
        <w:tc>
          <w:tcPr>
            <w:tcW w:w="1650" w:type="dxa"/>
            <w:tcBorders>
              <w:top w:val="single" w:sz="4" w:space="0" w:color="auto"/>
            </w:tcBorders>
          </w:tcPr>
          <w:p w14:paraId="7F2C6081"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None</w:t>
            </w:r>
          </w:p>
        </w:tc>
        <w:tc>
          <w:tcPr>
            <w:tcW w:w="1100" w:type="dxa"/>
            <w:tcBorders>
              <w:top w:val="single" w:sz="4" w:space="0" w:color="auto"/>
            </w:tcBorders>
          </w:tcPr>
          <w:p w14:paraId="647F35E3"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c>
          <w:tcPr>
            <w:tcW w:w="1650" w:type="dxa"/>
            <w:tcBorders>
              <w:top w:val="single" w:sz="4" w:space="0" w:color="auto"/>
              <w:bottom w:val="single" w:sz="4" w:space="0" w:color="auto"/>
            </w:tcBorders>
          </w:tcPr>
          <w:p w14:paraId="7F433D92"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FT-085000</w:t>
            </w:r>
          </w:p>
        </w:tc>
        <w:tc>
          <w:tcPr>
            <w:tcW w:w="1115" w:type="dxa"/>
            <w:tcBorders>
              <w:top w:val="single" w:sz="4" w:space="0" w:color="auto"/>
              <w:bottom w:val="single" w:sz="4" w:space="0" w:color="auto"/>
            </w:tcBorders>
          </w:tcPr>
          <w:p w14:paraId="519E10C2"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59D9BB50" w14:textId="77777777" w:rsidTr="001267D3">
        <w:trPr>
          <w:jc w:val="right"/>
        </w:trPr>
        <w:tc>
          <w:tcPr>
            <w:tcW w:w="3957" w:type="dxa"/>
            <w:tcBorders>
              <w:top w:val="single" w:sz="4" w:space="0" w:color="auto"/>
            </w:tcBorders>
          </w:tcPr>
          <w:p w14:paraId="6CB019C8" w14:textId="77777777" w:rsidR="00C13D5E" w:rsidRPr="003734A5" w:rsidDel="00560205" w:rsidRDefault="00C13D5E" w:rsidP="001267D3">
            <w:pPr>
              <w:pStyle w:val="Norm"/>
              <w:spacing w:after="0" w:line="220" w:lineRule="exact"/>
              <w:rPr>
                <w:rFonts w:ascii="Arial" w:hAnsi="Arial" w:cs="Arial"/>
                <w:sz w:val="18"/>
                <w:szCs w:val="18"/>
              </w:rPr>
            </w:pPr>
            <w:r w:rsidRPr="003734A5">
              <w:rPr>
                <w:rFonts w:ascii="Arial" w:hAnsi="Arial" w:cs="Arial"/>
                <w:sz w:val="18"/>
                <w:szCs w:val="18"/>
              </w:rPr>
              <w:t>Door Hardware</w:t>
            </w:r>
          </w:p>
        </w:tc>
        <w:tc>
          <w:tcPr>
            <w:tcW w:w="1650" w:type="dxa"/>
            <w:tcBorders>
              <w:top w:val="single" w:sz="4" w:space="0" w:color="auto"/>
            </w:tcBorders>
          </w:tcPr>
          <w:p w14:paraId="3AD9F43C"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None</w:t>
            </w:r>
          </w:p>
        </w:tc>
        <w:tc>
          <w:tcPr>
            <w:tcW w:w="1100" w:type="dxa"/>
            <w:tcBorders>
              <w:top w:val="single" w:sz="4" w:space="0" w:color="auto"/>
            </w:tcBorders>
          </w:tcPr>
          <w:p w14:paraId="567B6EE6"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c>
          <w:tcPr>
            <w:tcW w:w="1650" w:type="dxa"/>
            <w:tcBorders>
              <w:top w:val="single" w:sz="4" w:space="0" w:color="auto"/>
              <w:bottom w:val="single" w:sz="4" w:space="0" w:color="auto"/>
            </w:tcBorders>
          </w:tcPr>
          <w:p w14:paraId="585A43DF"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FT-087100</w:t>
            </w:r>
          </w:p>
        </w:tc>
        <w:tc>
          <w:tcPr>
            <w:tcW w:w="1115" w:type="dxa"/>
            <w:tcBorders>
              <w:top w:val="single" w:sz="4" w:space="0" w:color="auto"/>
              <w:bottom w:val="single" w:sz="4" w:space="0" w:color="auto"/>
            </w:tcBorders>
          </w:tcPr>
          <w:p w14:paraId="19EAA572"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2D641C57" w14:textId="77777777" w:rsidTr="001267D3">
        <w:trPr>
          <w:jc w:val="right"/>
        </w:trPr>
        <w:tc>
          <w:tcPr>
            <w:tcW w:w="3957" w:type="dxa"/>
            <w:tcBorders>
              <w:top w:val="single" w:sz="4" w:space="0" w:color="auto"/>
            </w:tcBorders>
          </w:tcPr>
          <w:p w14:paraId="10F3CF0C"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Key Control Cabinet</w:t>
            </w:r>
          </w:p>
        </w:tc>
        <w:tc>
          <w:tcPr>
            <w:tcW w:w="1650" w:type="dxa"/>
            <w:tcBorders>
              <w:top w:val="single" w:sz="4" w:space="0" w:color="auto"/>
            </w:tcBorders>
          </w:tcPr>
          <w:p w14:paraId="745AB0CF"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PC-087913</w:t>
            </w:r>
          </w:p>
        </w:tc>
        <w:tc>
          <w:tcPr>
            <w:tcW w:w="1100" w:type="dxa"/>
            <w:tcBorders>
              <w:top w:val="single" w:sz="4" w:space="0" w:color="auto"/>
            </w:tcBorders>
          </w:tcPr>
          <w:p w14:paraId="563DF0E8"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top w:val="single" w:sz="4" w:space="0" w:color="auto"/>
              <w:bottom w:val="single" w:sz="4" w:space="0" w:color="auto"/>
            </w:tcBorders>
          </w:tcPr>
          <w:p w14:paraId="214FC9ED"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None</w:t>
            </w:r>
          </w:p>
        </w:tc>
        <w:tc>
          <w:tcPr>
            <w:tcW w:w="1115" w:type="dxa"/>
            <w:tcBorders>
              <w:top w:val="single" w:sz="4" w:space="0" w:color="auto"/>
              <w:bottom w:val="single" w:sz="4" w:space="0" w:color="auto"/>
            </w:tcBorders>
          </w:tcPr>
          <w:p w14:paraId="0D02542E"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4FEC592F" w14:textId="77777777" w:rsidTr="001267D3">
        <w:trPr>
          <w:jc w:val="right"/>
        </w:trPr>
        <w:tc>
          <w:tcPr>
            <w:tcW w:w="3957" w:type="dxa"/>
            <w:tcBorders>
              <w:top w:val="single" w:sz="4" w:space="0" w:color="auto"/>
            </w:tcBorders>
          </w:tcPr>
          <w:p w14:paraId="749FEED9" w14:textId="77777777" w:rsidR="00C13D5E" w:rsidRPr="003734A5" w:rsidRDefault="00C13D5E" w:rsidP="001267D3">
            <w:pPr>
              <w:pStyle w:val="Norm"/>
              <w:spacing w:after="0" w:line="220" w:lineRule="exact"/>
              <w:rPr>
                <w:rFonts w:ascii="Arial" w:hAnsi="Arial" w:cs="Arial"/>
                <w:sz w:val="18"/>
                <w:szCs w:val="18"/>
              </w:rPr>
            </w:pPr>
          </w:p>
        </w:tc>
        <w:tc>
          <w:tcPr>
            <w:tcW w:w="1650" w:type="dxa"/>
            <w:tcBorders>
              <w:top w:val="single" w:sz="4" w:space="0" w:color="auto"/>
            </w:tcBorders>
          </w:tcPr>
          <w:p w14:paraId="369AF258" w14:textId="77777777" w:rsidR="00C13D5E" w:rsidRPr="003734A5" w:rsidRDefault="00C13D5E" w:rsidP="001267D3">
            <w:pPr>
              <w:pStyle w:val="Norm"/>
              <w:spacing w:after="0" w:line="220" w:lineRule="exact"/>
              <w:rPr>
                <w:rFonts w:ascii="Arial" w:hAnsi="Arial" w:cs="Arial"/>
                <w:sz w:val="18"/>
                <w:szCs w:val="18"/>
              </w:rPr>
            </w:pPr>
          </w:p>
        </w:tc>
        <w:tc>
          <w:tcPr>
            <w:tcW w:w="1100" w:type="dxa"/>
            <w:tcBorders>
              <w:top w:val="single" w:sz="4" w:space="0" w:color="auto"/>
            </w:tcBorders>
          </w:tcPr>
          <w:p w14:paraId="714FE904" w14:textId="77777777" w:rsidR="00C13D5E" w:rsidRPr="003734A5" w:rsidRDefault="00C13D5E" w:rsidP="001267D3">
            <w:pPr>
              <w:pStyle w:val="Norm"/>
              <w:spacing w:after="0" w:line="220" w:lineRule="exact"/>
              <w:rPr>
                <w:rFonts w:ascii="Arial" w:hAnsi="Arial" w:cs="Arial"/>
                <w:sz w:val="18"/>
                <w:szCs w:val="18"/>
              </w:rPr>
            </w:pPr>
          </w:p>
        </w:tc>
        <w:tc>
          <w:tcPr>
            <w:tcW w:w="1650" w:type="dxa"/>
            <w:tcBorders>
              <w:top w:val="single" w:sz="4" w:space="0" w:color="auto"/>
              <w:bottom w:val="single" w:sz="4" w:space="0" w:color="auto"/>
            </w:tcBorders>
          </w:tcPr>
          <w:p w14:paraId="21AB307F" w14:textId="77777777" w:rsidR="00C13D5E" w:rsidRPr="003734A5" w:rsidRDefault="00C13D5E" w:rsidP="001267D3">
            <w:pPr>
              <w:pStyle w:val="Norm"/>
              <w:spacing w:after="0" w:line="220" w:lineRule="exact"/>
              <w:rPr>
                <w:rFonts w:ascii="Arial" w:hAnsi="Arial" w:cs="Arial"/>
                <w:sz w:val="18"/>
                <w:szCs w:val="18"/>
              </w:rPr>
            </w:pPr>
          </w:p>
        </w:tc>
        <w:tc>
          <w:tcPr>
            <w:tcW w:w="1115" w:type="dxa"/>
            <w:tcBorders>
              <w:top w:val="single" w:sz="4" w:space="0" w:color="auto"/>
              <w:bottom w:val="single" w:sz="4" w:space="0" w:color="auto"/>
            </w:tcBorders>
          </w:tcPr>
          <w:p w14:paraId="3F703D4C" w14:textId="77777777" w:rsidR="00C13D5E" w:rsidRPr="003734A5" w:rsidRDefault="00C13D5E" w:rsidP="001267D3">
            <w:pPr>
              <w:pStyle w:val="Norm"/>
              <w:spacing w:after="0" w:line="220" w:lineRule="exact"/>
              <w:rPr>
                <w:rFonts w:ascii="Arial" w:hAnsi="Arial" w:cs="Arial"/>
                <w:sz w:val="18"/>
                <w:szCs w:val="18"/>
              </w:rPr>
            </w:pPr>
          </w:p>
        </w:tc>
      </w:tr>
      <w:tr w:rsidR="00C13D5E" w:rsidRPr="003734A5" w14:paraId="0E31AD86" w14:textId="77777777" w:rsidTr="001267D3">
        <w:trPr>
          <w:cantSplit/>
          <w:jc w:val="right"/>
        </w:trPr>
        <w:tc>
          <w:tcPr>
            <w:tcW w:w="9472" w:type="dxa"/>
            <w:gridSpan w:val="5"/>
            <w:tcBorders>
              <w:top w:val="single" w:sz="4" w:space="0" w:color="auto"/>
            </w:tcBorders>
          </w:tcPr>
          <w:p w14:paraId="39265257"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b/>
                <w:bCs/>
                <w:sz w:val="18"/>
                <w:szCs w:val="18"/>
                <w:u w:val="single"/>
              </w:rPr>
              <w:t>Division 11 – Equipment</w:t>
            </w:r>
          </w:p>
        </w:tc>
      </w:tr>
      <w:tr w:rsidR="00C13D5E" w:rsidRPr="003734A5" w14:paraId="5AE85888" w14:textId="77777777" w:rsidTr="001267D3">
        <w:trPr>
          <w:jc w:val="right"/>
        </w:trPr>
        <w:tc>
          <w:tcPr>
            <w:tcW w:w="3957" w:type="dxa"/>
            <w:tcBorders>
              <w:top w:val="single" w:sz="4" w:space="0" w:color="auto"/>
            </w:tcBorders>
          </w:tcPr>
          <w:p w14:paraId="22DA9FF5"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Refrigerated Display Cases</w:t>
            </w:r>
          </w:p>
        </w:tc>
        <w:tc>
          <w:tcPr>
            <w:tcW w:w="1650" w:type="dxa"/>
            <w:tcBorders>
              <w:top w:val="single" w:sz="4" w:space="0" w:color="auto"/>
            </w:tcBorders>
          </w:tcPr>
          <w:p w14:paraId="38374F46"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PC-110000-1</w:t>
            </w:r>
          </w:p>
        </w:tc>
        <w:tc>
          <w:tcPr>
            <w:tcW w:w="1100" w:type="dxa"/>
            <w:tcBorders>
              <w:top w:val="single" w:sz="4" w:space="0" w:color="auto"/>
            </w:tcBorders>
          </w:tcPr>
          <w:p w14:paraId="3CE8FF08"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w:t>
            </w:r>
          </w:p>
        </w:tc>
        <w:tc>
          <w:tcPr>
            <w:tcW w:w="1650" w:type="dxa"/>
            <w:tcBorders>
              <w:top w:val="single" w:sz="4" w:space="0" w:color="auto"/>
              <w:bottom w:val="single" w:sz="4" w:space="0" w:color="auto"/>
            </w:tcBorders>
          </w:tcPr>
          <w:p w14:paraId="518C9E23"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Borders>
              <w:top w:val="single" w:sz="4" w:space="0" w:color="auto"/>
              <w:bottom w:val="single" w:sz="4" w:space="0" w:color="auto"/>
            </w:tcBorders>
          </w:tcPr>
          <w:p w14:paraId="1A9B8274" w14:textId="77777777" w:rsidR="00C13D5E" w:rsidRPr="003734A5" w:rsidRDefault="00C13D5E" w:rsidP="001267D3">
            <w:pPr>
              <w:jc w:val="center"/>
              <w:rPr>
                <w:rFonts w:ascii="Arial" w:hAnsi="Arial" w:cs="Arial"/>
                <w:sz w:val="18"/>
                <w:szCs w:val="18"/>
              </w:rPr>
            </w:pPr>
            <w:r w:rsidRPr="003734A5">
              <w:rPr>
                <w:rFonts w:ascii="Arial" w:hAnsi="Arial" w:cs="Arial"/>
                <w:sz w:val="18"/>
                <w:szCs w:val="18"/>
              </w:rPr>
              <w:t>NA</w:t>
            </w:r>
          </w:p>
        </w:tc>
      </w:tr>
      <w:tr w:rsidR="00C13D5E" w:rsidRPr="003734A5" w14:paraId="3734EB19" w14:textId="77777777" w:rsidTr="001267D3">
        <w:trPr>
          <w:jc w:val="right"/>
        </w:trPr>
        <w:tc>
          <w:tcPr>
            <w:tcW w:w="3957" w:type="dxa"/>
            <w:tcBorders>
              <w:top w:val="single" w:sz="4" w:space="0" w:color="auto"/>
            </w:tcBorders>
          </w:tcPr>
          <w:p w14:paraId="1E9942AF"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Equipment, Generic</w:t>
            </w:r>
          </w:p>
        </w:tc>
        <w:tc>
          <w:tcPr>
            <w:tcW w:w="1650" w:type="dxa"/>
            <w:tcBorders>
              <w:top w:val="single" w:sz="4" w:space="0" w:color="auto"/>
            </w:tcBorders>
          </w:tcPr>
          <w:p w14:paraId="789FEEEA"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PC-110000-2</w:t>
            </w:r>
          </w:p>
        </w:tc>
        <w:tc>
          <w:tcPr>
            <w:tcW w:w="1100" w:type="dxa"/>
            <w:tcBorders>
              <w:top w:val="single" w:sz="4" w:space="0" w:color="auto"/>
            </w:tcBorders>
          </w:tcPr>
          <w:p w14:paraId="2A9D81D1"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w:t>
            </w:r>
          </w:p>
        </w:tc>
        <w:tc>
          <w:tcPr>
            <w:tcW w:w="1650" w:type="dxa"/>
            <w:tcBorders>
              <w:top w:val="single" w:sz="4" w:space="0" w:color="auto"/>
              <w:bottom w:val="single" w:sz="4" w:space="0" w:color="auto"/>
            </w:tcBorders>
          </w:tcPr>
          <w:p w14:paraId="7789FDAC"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Borders>
              <w:top w:val="single" w:sz="4" w:space="0" w:color="auto"/>
              <w:bottom w:val="single" w:sz="4" w:space="0" w:color="auto"/>
            </w:tcBorders>
          </w:tcPr>
          <w:p w14:paraId="03D5AC05" w14:textId="77777777" w:rsidR="00C13D5E" w:rsidRPr="003734A5" w:rsidRDefault="00C13D5E" w:rsidP="001267D3">
            <w:pPr>
              <w:jc w:val="center"/>
              <w:rPr>
                <w:rFonts w:ascii="Arial" w:hAnsi="Arial" w:cs="Arial"/>
                <w:sz w:val="18"/>
                <w:szCs w:val="18"/>
              </w:rPr>
            </w:pPr>
            <w:r w:rsidRPr="003734A5">
              <w:rPr>
                <w:rFonts w:ascii="Arial" w:hAnsi="Arial" w:cs="Arial"/>
                <w:sz w:val="18"/>
                <w:szCs w:val="18"/>
              </w:rPr>
              <w:t>NA</w:t>
            </w:r>
          </w:p>
        </w:tc>
      </w:tr>
      <w:tr w:rsidR="00C13D5E" w:rsidRPr="003734A5" w14:paraId="3BD84DEC" w14:textId="77777777" w:rsidTr="001267D3">
        <w:trPr>
          <w:jc w:val="right"/>
        </w:trPr>
        <w:tc>
          <w:tcPr>
            <w:tcW w:w="3957" w:type="dxa"/>
            <w:tcBorders>
              <w:top w:val="single" w:sz="4" w:space="0" w:color="auto"/>
            </w:tcBorders>
          </w:tcPr>
          <w:p w14:paraId="042BE92A"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Loading Dock Equipment</w:t>
            </w:r>
          </w:p>
        </w:tc>
        <w:tc>
          <w:tcPr>
            <w:tcW w:w="1650" w:type="dxa"/>
            <w:tcBorders>
              <w:top w:val="single" w:sz="4" w:space="0" w:color="auto"/>
            </w:tcBorders>
          </w:tcPr>
          <w:p w14:paraId="239CA3E3"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PC-111300</w:t>
            </w:r>
          </w:p>
        </w:tc>
        <w:tc>
          <w:tcPr>
            <w:tcW w:w="1100" w:type="dxa"/>
            <w:tcBorders>
              <w:top w:val="single" w:sz="4" w:space="0" w:color="auto"/>
            </w:tcBorders>
          </w:tcPr>
          <w:p w14:paraId="4B47F4B6"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w:t>
            </w:r>
          </w:p>
        </w:tc>
        <w:tc>
          <w:tcPr>
            <w:tcW w:w="1650" w:type="dxa"/>
            <w:tcBorders>
              <w:top w:val="single" w:sz="4" w:space="0" w:color="auto"/>
              <w:bottom w:val="single" w:sz="4" w:space="0" w:color="auto"/>
            </w:tcBorders>
          </w:tcPr>
          <w:p w14:paraId="2283BB44"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Borders>
              <w:top w:val="single" w:sz="4" w:space="0" w:color="auto"/>
              <w:bottom w:val="single" w:sz="4" w:space="0" w:color="auto"/>
            </w:tcBorders>
          </w:tcPr>
          <w:p w14:paraId="32B3EEAE" w14:textId="77777777" w:rsidR="00C13D5E" w:rsidRPr="003734A5" w:rsidRDefault="00C13D5E" w:rsidP="001267D3">
            <w:pPr>
              <w:jc w:val="center"/>
              <w:rPr>
                <w:rFonts w:ascii="Arial" w:hAnsi="Arial" w:cs="Arial"/>
                <w:sz w:val="18"/>
                <w:szCs w:val="18"/>
              </w:rPr>
            </w:pPr>
            <w:r w:rsidRPr="003734A5">
              <w:rPr>
                <w:rFonts w:ascii="Arial" w:hAnsi="Arial" w:cs="Arial"/>
                <w:sz w:val="18"/>
                <w:szCs w:val="18"/>
              </w:rPr>
              <w:t>NA</w:t>
            </w:r>
          </w:p>
        </w:tc>
      </w:tr>
      <w:tr w:rsidR="00C13D5E" w:rsidRPr="003734A5" w14:paraId="14A0E92A" w14:textId="77777777" w:rsidTr="001267D3">
        <w:trPr>
          <w:jc w:val="right"/>
        </w:trPr>
        <w:tc>
          <w:tcPr>
            <w:tcW w:w="3957" w:type="dxa"/>
            <w:tcBorders>
              <w:top w:val="single" w:sz="4" w:space="0" w:color="auto"/>
            </w:tcBorders>
          </w:tcPr>
          <w:p w14:paraId="74321FDD"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Queuing System</w:t>
            </w:r>
          </w:p>
        </w:tc>
        <w:tc>
          <w:tcPr>
            <w:tcW w:w="1650" w:type="dxa"/>
            <w:tcBorders>
              <w:top w:val="single" w:sz="4" w:space="0" w:color="auto"/>
            </w:tcBorders>
          </w:tcPr>
          <w:p w14:paraId="41FD45EA"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PC-111400</w:t>
            </w:r>
          </w:p>
        </w:tc>
        <w:tc>
          <w:tcPr>
            <w:tcW w:w="1100" w:type="dxa"/>
            <w:tcBorders>
              <w:top w:val="single" w:sz="4" w:space="0" w:color="auto"/>
            </w:tcBorders>
          </w:tcPr>
          <w:p w14:paraId="2C6FF9C0"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w:t>
            </w:r>
          </w:p>
        </w:tc>
        <w:tc>
          <w:tcPr>
            <w:tcW w:w="1650" w:type="dxa"/>
            <w:tcBorders>
              <w:top w:val="single" w:sz="4" w:space="0" w:color="auto"/>
              <w:bottom w:val="single" w:sz="4" w:space="0" w:color="auto"/>
            </w:tcBorders>
          </w:tcPr>
          <w:p w14:paraId="5ECD0920"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Borders>
              <w:top w:val="single" w:sz="4" w:space="0" w:color="auto"/>
              <w:bottom w:val="single" w:sz="4" w:space="0" w:color="auto"/>
            </w:tcBorders>
          </w:tcPr>
          <w:p w14:paraId="7AE3EA50" w14:textId="77777777" w:rsidR="00C13D5E" w:rsidRPr="003734A5" w:rsidRDefault="00C13D5E" w:rsidP="001267D3">
            <w:pPr>
              <w:jc w:val="center"/>
              <w:rPr>
                <w:rFonts w:ascii="Arial" w:hAnsi="Arial" w:cs="Arial"/>
                <w:sz w:val="18"/>
                <w:szCs w:val="18"/>
              </w:rPr>
            </w:pPr>
            <w:r w:rsidRPr="003734A5">
              <w:rPr>
                <w:rFonts w:ascii="Arial" w:hAnsi="Arial" w:cs="Arial"/>
                <w:sz w:val="18"/>
                <w:szCs w:val="18"/>
              </w:rPr>
              <w:t>NA</w:t>
            </w:r>
          </w:p>
        </w:tc>
      </w:tr>
      <w:tr w:rsidR="00C13D5E" w:rsidRPr="003734A5" w14:paraId="7EF668B9" w14:textId="77777777" w:rsidTr="001267D3">
        <w:trPr>
          <w:jc w:val="right"/>
        </w:trPr>
        <w:tc>
          <w:tcPr>
            <w:tcW w:w="3957" w:type="dxa"/>
            <w:tcBorders>
              <w:top w:val="single" w:sz="4" w:space="0" w:color="auto"/>
            </w:tcBorders>
          </w:tcPr>
          <w:p w14:paraId="7C1DAB86"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Pedestrian Control Equipment</w:t>
            </w:r>
          </w:p>
        </w:tc>
        <w:tc>
          <w:tcPr>
            <w:tcW w:w="1650" w:type="dxa"/>
            <w:tcBorders>
              <w:top w:val="single" w:sz="4" w:space="0" w:color="auto"/>
            </w:tcBorders>
          </w:tcPr>
          <w:p w14:paraId="194A2786"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None</w:t>
            </w:r>
          </w:p>
        </w:tc>
        <w:tc>
          <w:tcPr>
            <w:tcW w:w="1100" w:type="dxa"/>
            <w:tcBorders>
              <w:top w:val="single" w:sz="4" w:space="0" w:color="auto"/>
            </w:tcBorders>
          </w:tcPr>
          <w:p w14:paraId="4CDAEC43"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c>
          <w:tcPr>
            <w:tcW w:w="1650" w:type="dxa"/>
            <w:tcBorders>
              <w:top w:val="single" w:sz="4" w:space="0" w:color="auto"/>
              <w:bottom w:val="single" w:sz="4" w:space="0" w:color="auto"/>
            </w:tcBorders>
          </w:tcPr>
          <w:p w14:paraId="05A6A31B" w14:textId="77777777" w:rsidR="00C13D5E" w:rsidRPr="003734A5" w:rsidRDefault="00C13D5E" w:rsidP="001267D3">
            <w:pPr>
              <w:rPr>
                <w:rFonts w:ascii="Arial" w:hAnsi="Arial" w:cs="Arial"/>
                <w:sz w:val="18"/>
                <w:szCs w:val="18"/>
              </w:rPr>
            </w:pPr>
            <w:r w:rsidRPr="003734A5">
              <w:rPr>
                <w:rFonts w:ascii="Arial" w:hAnsi="Arial" w:cs="Arial"/>
                <w:sz w:val="18"/>
                <w:szCs w:val="18"/>
              </w:rPr>
              <w:t>FT-111400</w:t>
            </w:r>
          </w:p>
        </w:tc>
        <w:tc>
          <w:tcPr>
            <w:tcW w:w="1115" w:type="dxa"/>
            <w:tcBorders>
              <w:top w:val="single" w:sz="4" w:space="0" w:color="auto"/>
              <w:bottom w:val="single" w:sz="4" w:space="0" w:color="auto"/>
            </w:tcBorders>
          </w:tcPr>
          <w:p w14:paraId="64CBF156" w14:textId="77777777" w:rsidR="00C13D5E" w:rsidRPr="003734A5" w:rsidRDefault="00C13D5E" w:rsidP="001267D3">
            <w:pPr>
              <w:jc w:val="center"/>
              <w:rPr>
                <w:rFonts w:ascii="Arial" w:hAnsi="Arial" w:cs="Arial"/>
                <w:sz w:val="18"/>
                <w:szCs w:val="18"/>
              </w:rPr>
            </w:pPr>
          </w:p>
        </w:tc>
      </w:tr>
      <w:tr w:rsidR="00C13D5E" w:rsidRPr="003734A5" w14:paraId="11C22AD7" w14:textId="77777777" w:rsidTr="001267D3">
        <w:trPr>
          <w:jc w:val="right"/>
        </w:trPr>
        <w:tc>
          <w:tcPr>
            <w:tcW w:w="3957" w:type="dxa"/>
            <w:tcBorders>
              <w:top w:val="single" w:sz="4" w:space="0" w:color="auto"/>
            </w:tcBorders>
          </w:tcPr>
          <w:p w14:paraId="4E1C8468"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Safes</w:t>
            </w:r>
          </w:p>
        </w:tc>
        <w:tc>
          <w:tcPr>
            <w:tcW w:w="1650" w:type="dxa"/>
            <w:tcBorders>
              <w:top w:val="single" w:sz="4" w:space="0" w:color="auto"/>
            </w:tcBorders>
          </w:tcPr>
          <w:p w14:paraId="371065B8"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PC-111616</w:t>
            </w:r>
          </w:p>
        </w:tc>
        <w:tc>
          <w:tcPr>
            <w:tcW w:w="1100" w:type="dxa"/>
            <w:tcBorders>
              <w:top w:val="single" w:sz="4" w:space="0" w:color="auto"/>
            </w:tcBorders>
          </w:tcPr>
          <w:p w14:paraId="0B1B18D1"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w:t>
            </w:r>
          </w:p>
        </w:tc>
        <w:tc>
          <w:tcPr>
            <w:tcW w:w="1650" w:type="dxa"/>
            <w:tcBorders>
              <w:top w:val="single" w:sz="4" w:space="0" w:color="auto"/>
              <w:bottom w:val="single" w:sz="4" w:space="0" w:color="auto"/>
            </w:tcBorders>
          </w:tcPr>
          <w:p w14:paraId="2993BCA7"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Borders>
              <w:top w:val="single" w:sz="4" w:space="0" w:color="auto"/>
              <w:bottom w:val="single" w:sz="4" w:space="0" w:color="auto"/>
            </w:tcBorders>
          </w:tcPr>
          <w:p w14:paraId="23B92B63" w14:textId="77777777" w:rsidR="00C13D5E" w:rsidRPr="003734A5" w:rsidRDefault="00C13D5E" w:rsidP="001267D3">
            <w:pPr>
              <w:jc w:val="center"/>
              <w:rPr>
                <w:rFonts w:ascii="Arial" w:hAnsi="Arial" w:cs="Arial"/>
                <w:sz w:val="18"/>
                <w:szCs w:val="18"/>
              </w:rPr>
            </w:pPr>
            <w:r w:rsidRPr="003734A5">
              <w:rPr>
                <w:rFonts w:ascii="Arial" w:hAnsi="Arial" w:cs="Arial"/>
                <w:sz w:val="18"/>
                <w:szCs w:val="18"/>
              </w:rPr>
              <w:t>NA</w:t>
            </w:r>
          </w:p>
        </w:tc>
      </w:tr>
      <w:tr w:rsidR="00C13D5E" w:rsidRPr="003734A5" w14:paraId="19F1D060" w14:textId="77777777" w:rsidTr="001267D3">
        <w:trPr>
          <w:jc w:val="right"/>
        </w:trPr>
        <w:tc>
          <w:tcPr>
            <w:tcW w:w="3957" w:type="dxa"/>
            <w:tcBorders>
              <w:top w:val="single" w:sz="4" w:space="0" w:color="auto"/>
            </w:tcBorders>
          </w:tcPr>
          <w:p w14:paraId="60F24495"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Bakery Equipment</w:t>
            </w:r>
          </w:p>
        </w:tc>
        <w:tc>
          <w:tcPr>
            <w:tcW w:w="1650" w:type="dxa"/>
            <w:tcBorders>
              <w:top w:val="single" w:sz="4" w:space="0" w:color="auto"/>
            </w:tcBorders>
          </w:tcPr>
          <w:p w14:paraId="493DF719"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PC-114000.13</w:t>
            </w:r>
          </w:p>
        </w:tc>
        <w:tc>
          <w:tcPr>
            <w:tcW w:w="1100" w:type="dxa"/>
            <w:tcBorders>
              <w:top w:val="single" w:sz="4" w:space="0" w:color="auto"/>
            </w:tcBorders>
          </w:tcPr>
          <w:p w14:paraId="693D544B"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w:t>
            </w:r>
          </w:p>
        </w:tc>
        <w:tc>
          <w:tcPr>
            <w:tcW w:w="1650" w:type="dxa"/>
            <w:tcBorders>
              <w:top w:val="single" w:sz="4" w:space="0" w:color="auto"/>
              <w:bottom w:val="single" w:sz="4" w:space="0" w:color="auto"/>
            </w:tcBorders>
          </w:tcPr>
          <w:p w14:paraId="70D7B5C2"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Borders>
              <w:top w:val="single" w:sz="4" w:space="0" w:color="auto"/>
              <w:bottom w:val="single" w:sz="4" w:space="0" w:color="auto"/>
            </w:tcBorders>
          </w:tcPr>
          <w:p w14:paraId="1E64BEA0" w14:textId="77777777" w:rsidR="00C13D5E" w:rsidRPr="003734A5" w:rsidRDefault="00C13D5E" w:rsidP="001267D3">
            <w:pPr>
              <w:jc w:val="center"/>
              <w:rPr>
                <w:rFonts w:ascii="Arial" w:hAnsi="Arial" w:cs="Arial"/>
                <w:sz w:val="18"/>
                <w:szCs w:val="18"/>
              </w:rPr>
            </w:pPr>
            <w:r w:rsidRPr="003734A5">
              <w:rPr>
                <w:rFonts w:ascii="Arial" w:hAnsi="Arial" w:cs="Arial"/>
                <w:sz w:val="18"/>
                <w:szCs w:val="18"/>
              </w:rPr>
              <w:t>NA</w:t>
            </w:r>
          </w:p>
        </w:tc>
      </w:tr>
      <w:tr w:rsidR="00C13D5E" w:rsidRPr="003734A5" w14:paraId="3FC93DCD" w14:textId="77777777" w:rsidTr="001267D3">
        <w:trPr>
          <w:jc w:val="right"/>
        </w:trPr>
        <w:tc>
          <w:tcPr>
            <w:tcW w:w="3957" w:type="dxa"/>
            <w:tcBorders>
              <w:top w:val="single" w:sz="4" w:space="0" w:color="auto"/>
            </w:tcBorders>
          </w:tcPr>
          <w:p w14:paraId="6CD3BAF4"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Deli Equipment</w:t>
            </w:r>
          </w:p>
        </w:tc>
        <w:tc>
          <w:tcPr>
            <w:tcW w:w="1650" w:type="dxa"/>
            <w:tcBorders>
              <w:top w:val="single" w:sz="4" w:space="0" w:color="auto"/>
            </w:tcBorders>
          </w:tcPr>
          <w:p w14:paraId="11B818CE"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PC-114000.16</w:t>
            </w:r>
          </w:p>
        </w:tc>
        <w:tc>
          <w:tcPr>
            <w:tcW w:w="1100" w:type="dxa"/>
            <w:tcBorders>
              <w:top w:val="single" w:sz="4" w:space="0" w:color="auto"/>
            </w:tcBorders>
          </w:tcPr>
          <w:p w14:paraId="5E9C5B8B"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w:t>
            </w:r>
          </w:p>
        </w:tc>
        <w:tc>
          <w:tcPr>
            <w:tcW w:w="1650" w:type="dxa"/>
            <w:tcBorders>
              <w:top w:val="single" w:sz="4" w:space="0" w:color="auto"/>
              <w:bottom w:val="single" w:sz="4" w:space="0" w:color="auto"/>
            </w:tcBorders>
          </w:tcPr>
          <w:p w14:paraId="2F70D2FE"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Borders>
              <w:top w:val="single" w:sz="4" w:space="0" w:color="auto"/>
              <w:bottom w:val="single" w:sz="4" w:space="0" w:color="auto"/>
            </w:tcBorders>
          </w:tcPr>
          <w:p w14:paraId="165B188B" w14:textId="77777777" w:rsidR="00C13D5E" w:rsidRPr="003734A5" w:rsidRDefault="00C13D5E" w:rsidP="001267D3">
            <w:pPr>
              <w:jc w:val="center"/>
              <w:rPr>
                <w:rFonts w:ascii="Arial" w:hAnsi="Arial" w:cs="Arial"/>
                <w:sz w:val="18"/>
                <w:szCs w:val="18"/>
              </w:rPr>
            </w:pPr>
            <w:r w:rsidRPr="003734A5">
              <w:rPr>
                <w:rFonts w:ascii="Arial" w:hAnsi="Arial" w:cs="Arial"/>
                <w:sz w:val="18"/>
                <w:szCs w:val="18"/>
              </w:rPr>
              <w:t>NA</w:t>
            </w:r>
          </w:p>
        </w:tc>
      </w:tr>
      <w:tr w:rsidR="00C13D5E" w:rsidRPr="003734A5" w14:paraId="2177D316" w14:textId="77777777" w:rsidTr="001267D3">
        <w:trPr>
          <w:jc w:val="right"/>
        </w:trPr>
        <w:tc>
          <w:tcPr>
            <w:tcW w:w="3957" w:type="dxa"/>
            <w:tcBorders>
              <w:top w:val="single" w:sz="4" w:space="0" w:color="auto"/>
            </w:tcBorders>
          </w:tcPr>
          <w:p w14:paraId="2654A8E2"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Grocery Equipment</w:t>
            </w:r>
          </w:p>
        </w:tc>
        <w:tc>
          <w:tcPr>
            <w:tcW w:w="1650" w:type="dxa"/>
            <w:tcBorders>
              <w:top w:val="single" w:sz="4" w:space="0" w:color="auto"/>
            </w:tcBorders>
          </w:tcPr>
          <w:p w14:paraId="18DF9D8D"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PC-114000.19</w:t>
            </w:r>
          </w:p>
        </w:tc>
        <w:tc>
          <w:tcPr>
            <w:tcW w:w="1100" w:type="dxa"/>
            <w:tcBorders>
              <w:top w:val="single" w:sz="4" w:space="0" w:color="auto"/>
            </w:tcBorders>
          </w:tcPr>
          <w:p w14:paraId="55ABED95"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w:t>
            </w:r>
          </w:p>
        </w:tc>
        <w:tc>
          <w:tcPr>
            <w:tcW w:w="1650" w:type="dxa"/>
            <w:tcBorders>
              <w:top w:val="single" w:sz="4" w:space="0" w:color="auto"/>
              <w:bottom w:val="single" w:sz="4" w:space="0" w:color="auto"/>
            </w:tcBorders>
          </w:tcPr>
          <w:p w14:paraId="3FC65248"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Borders>
              <w:top w:val="single" w:sz="4" w:space="0" w:color="auto"/>
              <w:bottom w:val="single" w:sz="4" w:space="0" w:color="auto"/>
            </w:tcBorders>
          </w:tcPr>
          <w:p w14:paraId="364F763D" w14:textId="77777777" w:rsidR="00C13D5E" w:rsidRPr="003734A5" w:rsidRDefault="00C13D5E" w:rsidP="001267D3">
            <w:pPr>
              <w:jc w:val="center"/>
              <w:rPr>
                <w:rFonts w:ascii="Arial" w:hAnsi="Arial" w:cs="Arial"/>
                <w:sz w:val="18"/>
                <w:szCs w:val="18"/>
              </w:rPr>
            </w:pPr>
            <w:r w:rsidRPr="003734A5">
              <w:rPr>
                <w:rFonts w:ascii="Arial" w:hAnsi="Arial" w:cs="Arial"/>
                <w:sz w:val="18"/>
                <w:szCs w:val="18"/>
              </w:rPr>
              <w:t>NA</w:t>
            </w:r>
          </w:p>
        </w:tc>
      </w:tr>
      <w:tr w:rsidR="00C13D5E" w:rsidRPr="003734A5" w14:paraId="56EB7BA0" w14:textId="77777777" w:rsidTr="001267D3">
        <w:trPr>
          <w:jc w:val="right"/>
        </w:trPr>
        <w:tc>
          <w:tcPr>
            <w:tcW w:w="3957" w:type="dxa"/>
            <w:tcBorders>
              <w:top w:val="single" w:sz="4" w:space="0" w:color="auto"/>
            </w:tcBorders>
          </w:tcPr>
          <w:p w14:paraId="0CE9AD11"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Meat Department Equipment</w:t>
            </w:r>
          </w:p>
        </w:tc>
        <w:tc>
          <w:tcPr>
            <w:tcW w:w="1650" w:type="dxa"/>
            <w:tcBorders>
              <w:top w:val="single" w:sz="4" w:space="0" w:color="auto"/>
            </w:tcBorders>
          </w:tcPr>
          <w:p w14:paraId="7BA10FE2"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PC-114000.23</w:t>
            </w:r>
          </w:p>
        </w:tc>
        <w:tc>
          <w:tcPr>
            <w:tcW w:w="1100" w:type="dxa"/>
            <w:tcBorders>
              <w:top w:val="single" w:sz="4" w:space="0" w:color="auto"/>
            </w:tcBorders>
          </w:tcPr>
          <w:p w14:paraId="6CEB3F78"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w:t>
            </w:r>
          </w:p>
        </w:tc>
        <w:tc>
          <w:tcPr>
            <w:tcW w:w="1650" w:type="dxa"/>
            <w:tcBorders>
              <w:top w:val="single" w:sz="4" w:space="0" w:color="auto"/>
              <w:bottom w:val="single" w:sz="4" w:space="0" w:color="auto"/>
            </w:tcBorders>
          </w:tcPr>
          <w:p w14:paraId="17EECDDD"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Borders>
              <w:top w:val="single" w:sz="4" w:space="0" w:color="auto"/>
              <w:bottom w:val="single" w:sz="4" w:space="0" w:color="auto"/>
            </w:tcBorders>
          </w:tcPr>
          <w:p w14:paraId="3F5C6716" w14:textId="77777777" w:rsidR="00C13D5E" w:rsidRPr="003734A5" w:rsidRDefault="00C13D5E" w:rsidP="001267D3">
            <w:pPr>
              <w:jc w:val="center"/>
              <w:rPr>
                <w:rFonts w:ascii="Arial" w:hAnsi="Arial" w:cs="Arial"/>
                <w:sz w:val="18"/>
                <w:szCs w:val="18"/>
              </w:rPr>
            </w:pPr>
            <w:r w:rsidRPr="003734A5">
              <w:rPr>
                <w:rFonts w:ascii="Arial" w:hAnsi="Arial" w:cs="Arial"/>
                <w:sz w:val="18"/>
                <w:szCs w:val="18"/>
              </w:rPr>
              <w:t>NA</w:t>
            </w:r>
          </w:p>
        </w:tc>
      </w:tr>
      <w:tr w:rsidR="00C13D5E" w:rsidRPr="003734A5" w14:paraId="7939D155" w14:textId="77777777" w:rsidTr="001267D3">
        <w:trPr>
          <w:jc w:val="right"/>
        </w:trPr>
        <w:tc>
          <w:tcPr>
            <w:tcW w:w="3957" w:type="dxa"/>
            <w:tcBorders>
              <w:top w:val="single" w:sz="4" w:space="0" w:color="auto"/>
            </w:tcBorders>
          </w:tcPr>
          <w:p w14:paraId="22F291A7"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Produce Department Equipment</w:t>
            </w:r>
          </w:p>
        </w:tc>
        <w:tc>
          <w:tcPr>
            <w:tcW w:w="1650" w:type="dxa"/>
            <w:tcBorders>
              <w:top w:val="single" w:sz="4" w:space="0" w:color="auto"/>
            </w:tcBorders>
          </w:tcPr>
          <w:p w14:paraId="4ECA760E"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PC-114000.26</w:t>
            </w:r>
          </w:p>
        </w:tc>
        <w:tc>
          <w:tcPr>
            <w:tcW w:w="1100" w:type="dxa"/>
            <w:tcBorders>
              <w:top w:val="single" w:sz="4" w:space="0" w:color="auto"/>
            </w:tcBorders>
          </w:tcPr>
          <w:p w14:paraId="481FCE61"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w:t>
            </w:r>
          </w:p>
        </w:tc>
        <w:tc>
          <w:tcPr>
            <w:tcW w:w="1650" w:type="dxa"/>
            <w:tcBorders>
              <w:top w:val="single" w:sz="4" w:space="0" w:color="auto"/>
              <w:bottom w:val="single" w:sz="4" w:space="0" w:color="auto"/>
            </w:tcBorders>
          </w:tcPr>
          <w:p w14:paraId="073D2A2C"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Borders>
              <w:top w:val="single" w:sz="4" w:space="0" w:color="auto"/>
              <w:bottom w:val="single" w:sz="4" w:space="0" w:color="auto"/>
            </w:tcBorders>
          </w:tcPr>
          <w:p w14:paraId="50877FAC" w14:textId="77777777" w:rsidR="00C13D5E" w:rsidRPr="003734A5" w:rsidRDefault="00C13D5E" w:rsidP="001267D3">
            <w:pPr>
              <w:jc w:val="center"/>
              <w:rPr>
                <w:rFonts w:ascii="Arial" w:hAnsi="Arial" w:cs="Arial"/>
                <w:sz w:val="18"/>
                <w:szCs w:val="18"/>
              </w:rPr>
            </w:pPr>
            <w:r w:rsidRPr="003734A5">
              <w:rPr>
                <w:rFonts w:ascii="Arial" w:hAnsi="Arial" w:cs="Arial"/>
                <w:sz w:val="18"/>
                <w:szCs w:val="18"/>
              </w:rPr>
              <w:t>NA</w:t>
            </w:r>
          </w:p>
        </w:tc>
      </w:tr>
      <w:tr w:rsidR="00C13D5E" w:rsidRPr="003734A5" w14:paraId="7E12BFC0" w14:textId="77777777" w:rsidTr="001267D3">
        <w:trPr>
          <w:jc w:val="right"/>
        </w:trPr>
        <w:tc>
          <w:tcPr>
            <w:tcW w:w="3957" w:type="dxa"/>
            <w:tcBorders>
              <w:top w:val="single" w:sz="4" w:space="0" w:color="auto"/>
            </w:tcBorders>
          </w:tcPr>
          <w:p w14:paraId="3A20A0A4"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Seafood Department Equipment</w:t>
            </w:r>
          </w:p>
        </w:tc>
        <w:tc>
          <w:tcPr>
            <w:tcW w:w="1650" w:type="dxa"/>
            <w:tcBorders>
              <w:top w:val="single" w:sz="4" w:space="0" w:color="auto"/>
            </w:tcBorders>
          </w:tcPr>
          <w:p w14:paraId="10BF89AD"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PC-114000.29</w:t>
            </w:r>
          </w:p>
        </w:tc>
        <w:tc>
          <w:tcPr>
            <w:tcW w:w="1100" w:type="dxa"/>
            <w:tcBorders>
              <w:top w:val="single" w:sz="4" w:space="0" w:color="auto"/>
            </w:tcBorders>
          </w:tcPr>
          <w:p w14:paraId="1F115A03"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w:t>
            </w:r>
          </w:p>
        </w:tc>
        <w:tc>
          <w:tcPr>
            <w:tcW w:w="1650" w:type="dxa"/>
            <w:tcBorders>
              <w:top w:val="single" w:sz="4" w:space="0" w:color="auto"/>
              <w:bottom w:val="single" w:sz="4" w:space="0" w:color="auto"/>
            </w:tcBorders>
          </w:tcPr>
          <w:p w14:paraId="77B6E659"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Borders>
              <w:top w:val="single" w:sz="4" w:space="0" w:color="auto"/>
              <w:bottom w:val="single" w:sz="4" w:space="0" w:color="auto"/>
            </w:tcBorders>
          </w:tcPr>
          <w:p w14:paraId="3EAFEC8D" w14:textId="77777777" w:rsidR="00C13D5E" w:rsidRPr="003734A5" w:rsidRDefault="00C13D5E" w:rsidP="001267D3">
            <w:pPr>
              <w:jc w:val="center"/>
              <w:rPr>
                <w:rFonts w:ascii="Arial" w:hAnsi="Arial" w:cs="Arial"/>
                <w:sz w:val="18"/>
                <w:szCs w:val="18"/>
              </w:rPr>
            </w:pPr>
            <w:r w:rsidRPr="003734A5">
              <w:rPr>
                <w:rFonts w:ascii="Arial" w:hAnsi="Arial" w:cs="Arial"/>
                <w:sz w:val="18"/>
                <w:szCs w:val="18"/>
              </w:rPr>
              <w:t>NA</w:t>
            </w:r>
          </w:p>
        </w:tc>
      </w:tr>
      <w:tr w:rsidR="00C13D5E" w:rsidRPr="003734A5" w14:paraId="6015E593" w14:textId="77777777" w:rsidTr="001267D3">
        <w:trPr>
          <w:jc w:val="right"/>
        </w:trPr>
        <w:tc>
          <w:tcPr>
            <w:tcW w:w="3957" w:type="dxa"/>
            <w:tcBorders>
              <w:top w:val="single" w:sz="4" w:space="0" w:color="auto"/>
            </w:tcBorders>
          </w:tcPr>
          <w:p w14:paraId="3053237C"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Baler</w:t>
            </w:r>
          </w:p>
        </w:tc>
        <w:tc>
          <w:tcPr>
            <w:tcW w:w="1650" w:type="dxa"/>
            <w:tcBorders>
              <w:top w:val="single" w:sz="4" w:space="0" w:color="auto"/>
            </w:tcBorders>
          </w:tcPr>
          <w:p w14:paraId="008513E8"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PC-118236</w:t>
            </w:r>
          </w:p>
        </w:tc>
        <w:tc>
          <w:tcPr>
            <w:tcW w:w="1100" w:type="dxa"/>
            <w:tcBorders>
              <w:top w:val="single" w:sz="4" w:space="0" w:color="auto"/>
            </w:tcBorders>
          </w:tcPr>
          <w:p w14:paraId="0C59662E"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w:t>
            </w:r>
          </w:p>
        </w:tc>
        <w:tc>
          <w:tcPr>
            <w:tcW w:w="1650" w:type="dxa"/>
            <w:tcBorders>
              <w:top w:val="single" w:sz="4" w:space="0" w:color="auto"/>
              <w:bottom w:val="single" w:sz="4" w:space="0" w:color="auto"/>
            </w:tcBorders>
          </w:tcPr>
          <w:p w14:paraId="5CB19D58"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Borders>
              <w:top w:val="single" w:sz="4" w:space="0" w:color="auto"/>
              <w:bottom w:val="single" w:sz="4" w:space="0" w:color="auto"/>
            </w:tcBorders>
          </w:tcPr>
          <w:p w14:paraId="24EE2BE0" w14:textId="77777777" w:rsidR="00C13D5E" w:rsidRPr="003734A5" w:rsidRDefault="00C13D5E" w:rsidP="001267D3">
            <w:pPr>
              <w:jc w:val="center"/>
              <w:rPr>
                <w:rFonts w:ascii="Arial" w:hAnsi="Arial" w:cs="Arial"/>
                <w:sz w:val="18"/>
                <w:szCs w:val="18"/>
              </w:rPr>
            </w:pPr>
            <w:r w:rsidRPr="003734A5">
              <w:rPr>
                <w:rFonts w:ascii="Arial" w:hAnsi="Arial" w:cs="Arial"/>
                <w:sz w:val="18"/>
                <w:szCs w:val="18"/>
              </w:rPr>
              <w:t>NA</w:t>
            </w:r>
          </w:p>
        </w:tc>
      </w:tr>
      <w:tr w:rsidR="00C13D5E" w:rsidRPr="003734A5" w14:paraId="7E36AC15" w14:textId="77777777" w:rsidTr="001267D3">
        <w:trPr>
          <w:jc w:val="right"/>
        </w:trPr>
        <w:tc>
          <w:tcPr>
            <w:tcW w:w="3957" w:type="dxa"/>
            <w:tcBorders>
              <w:top w:val="single" w:sz="4" w:space="0" w:color="auto"/>
            </w:tcBorders>
          </w:tcPr>
          <w:p w14:paraId="431510E5" w14:textId="77777777" w:rsidR="00C13D5E" w:rsidRPr="003734A5" w:rsidDel="004F4616" w:rsidRDefault="00C13D5E" w:rsidP="001267D3">
            <w:pPr>
              <w:pStyle w:val="Norm"/>
              <w:spacing w:after="0" w:line="220" w:lineRule="exact"/>
              <w:rPr>
                <w:rFonts w:ascii="Arial" w:hAnsi="Arial" w:cs="Arial"/>
                <w:sz w:val="18"/>
                <w:szCs w:val="18"/>
              </w:rPr>
            </w:pPr>
          </w:p>
        </w:tc>
        <w:tc>
          <w:tcPr>
            <w:tcW w:w="1650" w:type="dxa"/>
            <w:tcBorders>
              <w:top w:val="single" w:sz="4" w:space="0" w:color="auto"/>
            </w:tcBorders>
          </w:tcPr>
          <w:p w14:paraId="1A35E887" w14:textId="77777777" w:rsidR="00C13D5E" w:rsidRPr="003734A5" w:rsidRDefault="00C13D5E" w:rsidP="001267D3">
            <w:pPr>
              <w:pStyle w:val="Norm"/>
              <w:spacing w:after="0" w:line="220" w:lineRule="exact"/>
              <w:rPr>
                <w:rFonts w:ascii="Arial" w:hAnsi="Arial" w:cs="Arial"/>
                <w:sz w:val="18"/>
                <w:szCs w:val="18"/>
              </w:rPr>
            </w:pPr>
          </w:p>
        </w:tc>
        <w:tc>
          <w:tcPr>
            <w:tcW w:w="1100" w:type="dxa"/>
            <w:tcBorders>
              <w:top w:val="single" w:sz="4" w:space="0" w:color="auto"/>
            </w:tcBorders>
          </w:tcPr>
          <w:p w14:paraId="21263386"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top w:val="single" w:sz="4" w:space="0" w:color="auto"/>
              <w:bottom w:val="single" w:sz="4" w:space="0" w:color="auto"/>
            </w:tcBorders>
          </w:tcPr>
          <w:p w14:paraId="51936329" w14:textId="77777777" w:rsidR="00C13D5E" w:rsidRPr="003734A5" w:rsidRDefault="00C13D5E" w:rsidP="001267D3">
            <w:pPr>
              <w:rPr>
                <w:rFonts w:ascii="Arial" w:hAnsi="Arial" w:cs="Arial"/>
                <w:sz w:val="18"/>
                <w:szCs w:val="18"/>
              </w:rPr>
            </w:pPr>
          </w:p>
        </w:tc>
        <w:tc>
          <w:tcPr>
            <w:tcW w:w="1115" w:type="dxa"/>
            <w:tcBorders>
              <w:top w:val="single" w:sz="4" w:space="0" w:color="auto"/>
              <w:bottom w:val="single" w:sz="4" w:space="0" w:color="auto"/>
            </w:tcBorders>
          </w:tcPr>
          <w:p w14:paraId="1E5000AD" w14:textId="77777777" w:rsidR="00C13D5E" w:rsidRPr="003734A5" w:rsidRDefault="00C13D5E" w:rsidP="001267D3">
            <w:pPr>
              <w:jc w:val="center"/>
              <w:rPr>
                <w:rFonts w:ascii="Arial" w:hAnsi="Arial" w:cs="Arial"/>
                <w:sz w:val="18"/>
                <w:szCs w:val="18"/>
              </w:rPr>
            </w:pPr>
          </w:p>
        </w:tc>
      </w:tr>
      <w:tr w:rsidR="00C13D5E" w:rsidRPr="003734A5" w14:paraId="2131A5F4" w14:textId="77777777" w:rsidTr="001267D3">
        <w:trPr>
          <w:cantSplit/>
          <w:jc w:val="right"/>
        </w:trPr>
        <w:tc>
          <w:tcPr>
            <w:tcW w:w="9472" w:type="dxa"/>
            <w:gridSpan w:val="5"/>
            <w:tcBorders>
              <w:top w:val="single" w:sz="4" w:space="0" w:color="auto"/>
            </w:tcBorders>
          </w:tcPr>
          <w:p w14:paraId="1274AD86"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 Use generic form PC-11000, customize as required by commissioning work scope.</w:t>
            </w:r>
          </w:p>
        </w:tc>
      </w:tr>
      <w:tr w:rsidR="00C13D5E" w:rsidRPr="003734A5" w14:paraId="20391649" w14:textId="77777777" w:rsidTr="001267D3">
        <w:trPr>
          <w:cantSplit/>
          <w:jc w:val="right"/>
        </w:trPr>
        <w:tc>
          <w:tcPr>
            <w:tcW w:w="9472" w:type="dxa"/>
            <w:gridSpan w:val="5"/>
            <w:tcBorders>
              <w:top w:val="single" w:sz="4" w:space="0" w:color="auto"/>
            </w:tcBorders>
          </w:tcPr>
          <w:p w14:paraId="08B844EE" w14:textId="77777777" w:rsidR="00C13D5E" w:rsidRPr="003734A5" w:rsidRDefault="00C13D5E" w:rsidP="001267D3">
            <w:pPr>
              <w:pStyle w:val="Norm"/>
              <w:spacing w:after="0" w:line="220" w:lineRule="exact"/>
              <w:rPr>
                <w:rFonts w:ascii="Arial" w:hAnsi="Arial" w:cs="Arial"/>
                <w:b/>
                <w:bCs/>
                <w:sz w:val="18"/>
                <w:szCs w:val="18"/>
                <w:u w:val="single"/>
              </w:rPr>
            </w:pPr>
          </w:p>
        </w:tc>
      </w:tr>
      <w:tr w:rsidR="00C13D5E" w:rsidRPr="003734A5" w14:paraId="52E5CFF8" w14:textId="77777777" w:rsidTr="001267D3">
        <w:trPr>
          <w:cantSplit/>
          <w:jc w:val="right"/>
        </w:trPr>
        <w:tc>
          <w:tcPr>
            <w:tcW w:w="9472" w:type="dxa"/>
            <w:gridSpan w:val="5"/>
            <w:tcBorders>
              <w:top w:val="single" w:sz="4" w:space="0" w:color="auto"/>
            </w:tcBorders>
          </w:tcPr>
          <w:p w14:paraId="4918AE5C"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b/>
                <w:bCs/>
                <w:sz w:val="18"/>
                <w:szCs w:val="18"/>
                <w:u w:val="single"/>
              </w:rPr>
              <w:t>Division 13 – Special Construction</w:t>
            </w:r>
          </w:p>
        </w:tc>
      </w:tr>
      <w:tr w:rsidR="00C13D5E" w:rsidRPr="003734A5" w14:paraId="2A8D9CA3" w14:textId="77777777" w:rsidTr="001267D3">
        <w:trPr>
          <w:jc w:val="right"/>
        </w:trPr>
        <w:tc>
          <w:tcPr>
            <w:tcW w:w="3957" w:type="dxa"/>
            <w:tcBorders>
              <w:top w:val="single" w:sz="4" w:space="0" w:color="auto"/>
            </w:tcBorders>
          </w:tcPr>
          <w:p w14:paraId="5568410C"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Cold Storage Rooms</w:t>
            </w:r>
          </w:p>
        </w:tc>
        <w:tc>
          <w:tcPr>
            <w:tcW w:w="1650" w:type="dxa"/>
            <w:tcBorders>
              <w:top w:val="single" w:sz="4" w:space="0" w:color="auto"/>
            </w:tcBorders>
          </w:tcPr>
          <w:p w14:paraId="1B944F0A"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PC-132126</w:t>
            </w:r>
          </w:p>
        </w:tc>
        <w:tc>
          <w:tcPr>
            <w:tcW w:w="1100" w:type="dxa"/>
            <w:tcBorders>
              <w:top w:val="single" w:sz="4" w:space="0" w:color="auto"/>
            </w:tcBorders>
          </w:tcPr>
          <w:p w14:paraId="23A8F8C5"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top w:val="single" w:sz="4" w:space="0" w:color="auto"/>
              <w:bottom w:val="single" w:sz="4" w:space="0" w:color="auto"/>
            </w:tcBorders>
          </w:tcPr>
          <w:p w14:paraId="245C51A5"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None</w:t>
            </w:r>
          </w:p>
        </w:tc>
        <w:tc>
          <w:tcPr>
            <w:tcW w:w="1115" w:type="dxa"/>
            <w:tcBorders>
              <w:top w:val="single" w:sz="4" w:space="0" w:color="auto"/>
              <w:bottom w:val="single" w:sz="4" w:space="0" w:color="auto"/>
            </w:tcBorders>
          </w:tcPr>
          <w:p w14:paraId="04B4E3A3"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5834A0A1" w14:textId="77777777" w:rsidTr="001267D3">
        <w:trPr>
          <w:cantSplit/>
          <w:jc w:val="right"/>
        </w:trPr>
        <w:tc>
          <w:tcPr>
            <w:tcW w:w="9472" w:type="dxa"/>
            <w:gridSpan w:val="5"/>
            <w:tcBorders>
              <w:top w:val="single" w:sz="4" w:space="0" w:color="auto"/>
            </w:tcBorders>
          </w:tcPr>
          <w:p w14:paraId="15BEEA71" w14:textId="77777777" w:rsidR="00C13D5E" w:rsidRPr="003734A5" w:rsidRDefault="00C13D5E" w:rsidP="001267D3">
            <w:pPr>
              <w:pStyle w:val="Norm"/>
              <w:spacing w:after="0" w:line="220" w:lineRule="exact"/>
              <w:rPr>
                <w:rFonts w:ascii="Arial" w:hAnsi="Arial" w:cs="Arial"/>
                <w:sz w:val="18"/>
                <w:szCs w:val="18"/>
              </w:rPr>
            </w:pPr>
          </w:p>
        </w:tc>
      </w:tr>
      <w:tr w:rsidR="00C13D5E" w:rsidRPr="003734A5" w14:paraId="720CE38D" w14:textId="77777777" w:rsidTr="001267D3">
        <w:trPr>
          <w:cantSplit/>
          <w:jc w:val="right"/>
        </w:trPr>
        <w:tc>
          <w:tcPr>
            <w:tcW w:w="9472" w:type="dxa"/>
            <w:gridSpan w:val="5"/>
            <w:tcBorders>
              <w:top w:val="single" w:sz="4" w:space="0" w:color="auto"/>
            </w:tcBorders>
          </w:tcPr>
          <w:p w14:paraId="76032770"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b/>
                <w:bCs/>
                <w:sz w:val="18"/>
                <w:szCs w:val="18"/>
                <w:u w:val="single"/>
              </w:rPr>
              <w:t>Division 21 – Fire Suppression</w:t>
            </w:r>
          </w:p>
        </w:tc>
      </w:tr>
      <w:tr w:rsidR="00C13D5E" w:rsidRPr="003734A5" w14:paraId="2BA26337" w14:textId="77777777" w:rsidTr="001267D3">
        <w:trPr>
          <w:jc w:val="right"/>
        </w:trPr>
        <w:tc>
          <w:tcPr>
            <w:tcW w:w="3957" w:type="dxa"/>
          </w:tcPr>
          <w:p w14:paraId="73829FC4"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Fire Suppression</w:t>
            </w:r>
          </w:p>
        </w:tc>
        <w:tc>
          <w:tcPr>
            <w:tcW w:w="1650" w:type="dxa"/>
          </w:tcPr>
          <w:p w14:paraId="753812AB" w14:textId="77777777" w:rsidR="00C13D5E" w:rsidRPr="003734A5" w:rsidDel="00D42BA2"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PC-211300</w:t>
            </w:r>
          </w:p>
        </w:tc>
        <w:tc>
          <w:tcPr>
            <w:tcW w:w="1100" w:type="dxa"/>
          </w:tcPr>
          <w:p w14:paraId="03311CB1"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Pr>
          <w:p w14:paraId="0E265B71"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FT-211300</w:t>
            </w:r>
          </w:p>
        </w:tc>
        <w:tc>
          <w:tcPr>
            <w:tcW w:w="1115" w:type="dxa"/>
          </w:tcPr>
          <w:p w14:paraId="708EA6D0" w14:textId="77777777" w:rsidR="00C13D5E" w:rsidRPr="003734A5" w:rsidDel="00D42BA2" w:rsidRDefault="00C13D5E" w:rsidP="001267D3">
            <w:pPr>
              <w:jc w:val="center"/>
              <w:rPr>
                <w:rFonts w:ascii="Arial" w:hAnsi="Arial" w:cs="Arial"/>
                <w:sz w:val="18"/>
                <w:szCs w:val="18"/>
              </w:rPr>
            </w:pPr>
          </w:p>
        </w:tc>
      </w:tr>
      <w:tr w:rsidR="00C13D5E" w:rsidRPr="003734A5" w14:paraId="3DDAC3B5" w14:textId="77777777" w:rsidTr="001267D3">
        <w:trPr>
          <w:jc w:val="right"/>
        </w:trPr>
        <w:tc>
          <w:tcPr>
            <w:tcW w:w="3957" w:type="dxa"/>
          </w:tcPr>
          <w:p w14:paraId="0FC4ECF5" w14:textId="77777777" w:rsidR="00C13D5E" w:rsidRPr="003734A5" w:rsidRDefault="00C13D5E" w:rsidP="001267D3">
            <w:pPr>
              <w:pStyle w:val="Norm"/>
              <w:spacing w:after="0" w:line="220" w:lineRule="exact"/>
              <w:rPr>
                <w:rFonts w:ascii="Arial" w:hAnsi="Arial" w:cs="Arial"/>
                <w:sz w:val="18"/>
                <w:szCs w:val="18"/>
              </w:rPr>
            </w:pPr>
          </w:p>
        </w:tc>
        <w:tc>
          <w:tcPr>
            <w:tcW w:w="1650" w:type="dxa"/>
          </w:tcPr>
          <w:p w14:paraId="10C31A6B" w14:textId="77777777" w:rsidR="00C13D5E" w:rsidRPr="003734A5" w:rsidRDefault="00C13D5E" w:rsidP="001267D3">
            <w:pPr>
              <w:pStyle w:val="Norm"/>
              <w:spacing w:after="0" w:line="220" w:lineRule="exact"/>
              <w:rPr>
                <w:rFonts w:ascii="Arial" w:hAnsi="Arial" w:cs="Arial"/>
                <w:sz w:val="18"/>
                <w:szCs w:val="18"/>
              </w:rPr>
            </w:pPr>
          </w:p>
        </w:tc>
        <w:tc>
          <w:tcPr>
            <w:tcW w:w="1100" w:type="dxa"/>
          </w:tcPr>
          <w:p w14:paraId="27D9432E"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Pr>
          <w:p w14:paraId="54F2FA0D" w14:textId="77777777" w:rsidR="00C13D5E" w:rsidRPr="003734A5" w:rsidRDefault="00C13D5E" w:rsidP="001267D3">
            <w:pPr>
              <w:pStyle w:val="Norm"/>
              <w:spacing w:after="0" w:line="220" w:lineRule="exact"/>
              <w:rPr>
                <w:rFonts w:ascii="Arial" w:hAnsi="Arial" w:cs="Arial"/>
                <w:sz w:val="18"/>
                <w:szCs w:val="18"/>
              </w:rPr>
            </w:pPr>
          </w:p>
        </w:tc>
        <w:tc>
          <w:tcPr>
            <w:tcW w:w="1115" w:type="dxa"/>
          </w:tcPr>
          <w:p w14:paraId="086FA35C" w14:textId="77777777" w:rsidR="00C13D5E" w:rsidRPr="003734A5" w:rsidRDefault="00C13D5E" w:rsidP="001267D3">
            <w:pPr>
              <w:jc w:val="center"/>
              <w:rPr>
                <w:rFonts w:ascii="Arial" w:hAnsi="Arial" w:cs="Arial"/>
                <w:sz w:val="18"/>
                <w:szCs w:val="18"/>
              </w:rPr>
            </w:pPr>
          </w:p>
        </w:tc>
      </w:tr>
      <w:tr w:rsidR="00C13D5E" w:rsidRPr="003734A5" w14:paraId="77FFE163" w14:textId="77777777" w:rsidTr="001267D3">
        <w:trPr>
          <w:jc w:val="right"/>
        </w:trPr>
        <w:tc>
          <w:tcPr>
            <w:tcW w:w="9472" w:type="dxa"/>
            <w:gridSpan w:val="5"/>
          </w:tcPr>
          <w:p w14:paraId="0C92D4F1" w14:textId="77777777" w:rsidR="00C13D5E" w:rsidRPr="003734A5" w:rsidRDefault="00C13D5E" w:rsidP="001267D3">
            <w:pPr>
              <w:rPr>
                <w:rFonts w:ascii="Arial" w:hAnsi="Arial" w:cs="Arial"/>
                <w:sz w:val="18"/>
                <w:szCs w:val="18"/>
              </w:rPr>
            </w:pPr>
            <w:r w:rsidRPr="003734A5">
              <w:rPr>
                <w:rFonts w:ascii="Arial" w:hAnsi="Arial" w:cs="Arial"/>
                <w:b/>
                <w:bCs/>
                <w:sz w:val="18"/>
                <w:szCs w:val="18"/>
                <w:u w:val="single"/>
              </w:rPr>
              <w:t>Division 22 – Plumbing</w:t>
            </w:r>
          </w:p>
        </w:tc>
      </w:tr>
      <w:tr w:rsidR="00C13D5E" w:rsidRPr="003734A5" w14:paraId="5C8836C8" w14:textId="77777777" w:rsidTr="001267D3">
        <w:trPr>
          <w:jc w:val="right"/>
        </w:trPr>
        <w:tc>
          <w:tcPr>
            <w:tcW w:w="3957" w:type="dxa"/>
          </w:tcPr>
          <w:p w14:paraId="2E7689E1"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Sanitary Waste and Vent Piping</w:t>
            </w:r>
          </w:p>
        </w:tc>
        <w:tc>
          <w:tcPr>
            <w:tcW w:w="1650" w:type="dxa"/>
          </w:tcPr>
          <w:p w14:paraId="14943A68"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PC-220000-1</w:t>
            </w:r>
          </w:p>
        </w:tc>
        <w:tc>
          <w:tcPr>
            <w:tcW w:w="1100" w:type="dxa"/>
          </w:tcPr>
          <w:p w14:paraId="15916E11"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Pr>
          <w:p w14:paraId="07384431"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None</w:t>
            </w:r>
          </w:p>
        </w:tc>
        <w:tc>
          <w:tcPr>
            <w:tcW w:w="1115" w:type="dxa"/>
          </w:tcPr>
          <w:p w14:paraId="149CC041" w14:textId="77777777" w:rsidR="00C13D5E" w:rsidRPr="003734A5" w:rsidRDefault="00C13D5E" w:rsidP="001267D3">
            <w:pPr>
              <w:jc w:val="center"/>
              <w:rPr>
                <w:rFonts w:ascii="Arial" w:hAnsi="Arial" w:cs="Arial"/>
                <w:sz w:val="18"/>
                <w:szCs w:val="18"/>
              </w:rPr>
            </w:pPr>
            <w:r w:rsidRPr="003734A5">
              <w:rPr>
                <w:rFonts w:ascii="Arial" w:hAnsi="Arial" w:cs="Arial"/>
                <w:sz w:val="18"/>
                <w:szCs w:val="18"/>
              </w:rPr>
              <w:t>NA</w:t>
            </w:r>
          </w:p>
        </w:tc>
      </w:tr>
      <w:tr w:rsidR="00C13D5E" w:rsidRPr="003734A5" w14:paraId="3F6ADF6F" w14:textId="77777777" w:rsidTr="001267D3">
        <w:trPr>
          <w:jc w:val="right"/>
        </w:trPr>
        <w:tc>
          <w:tcPr>
            <w:tcW w:w="3957" w:type="dxa"/>
          </w:tcPr>
          <w:p w14:paraId="70AA8732"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Storm Drainage Piping</w:t>
            </w:r>
          </w:p>
        </w:tc>
        <w:tc>
          <w:tcPr>
            <w:tcW w:w="1650" w:type="dxa"/>
          </w:tcPr>
          <w:p w14:paraId="5911829F"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PC-220000-2</w:t>
            </w:r>
          </w:p>
        </w:tc>
        <w:tc>
          <w:tcPr>
            <w:tcW w:w="1100" w:type="dxa"/>
          </w:tcPr>
          <w:p w14:paraId="0FCCF88A"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Pr>
          <w:p w14:paraId="45677364"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None</w:t>
            </w:r>
          </w:p>
        </w:tc>
        <w:tc>
          <w:tcPr>
            <w:tcW w:w="1115" w:type="dxa"/>
          </w:tcPr>
          <w:p w14:paraId="2CC29214" w14:textId="77777777" w:rsidR="00C13D5E" w:rsidRPr="003734A5" w:rsidRDefault="00C13D5E" w:rsidP="001267D3">
            <w:pPr>
              <w:jc w:val="center"/>
              <w:rPr>
                <w:rFonts w:ascii="Arial" w:hAnsi="Arial" w:cs="Arial"/>
                <w:sz w:val="18"/>
                <w:szCs w:val="18"/>
              </w:rPr>
            </w:pPr>
            <w:r w:rsidRPr="003734A5">
              <w:rPr>
                <w:rFonts w:ascii="Arial" w:hAnsi="Arial" w:cs="Arial"/>
                <w:sz w:val="18"/>
                <w:szCs w:val="18"/>
              </w:rPr>
              <w:t>NA</w:t>
            </w:r>
          </w:p>
        </w:tc>
      </w:tr>
      <w:tr w:rsidR="00C13D5E" w:rsidRPr="003734A5" w14:paraId="66485ABF" w14:textId="77777777" w:rsidTr="001267D3">
        <w:trPr>
          <w:jc w:val="right"/>
        </w:trPr>
        <w:tc>
          <w:tcPr>
            <w:tcW w:w="3957" w:type="dxa"/>
          </w:tcPr>
          <w:p w14:paraId="020A7AD2"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Fuel Piping</w:t>
            </w:r>
          </w:p>
        </w:tc>
        <w:tc>
          <w:tcPr>
            <w:tcW w:w="1650" w:type="dxa"/>
          </w:tcPr>
          <w:p w14:paraId="6716876E"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PC-220000-3</w:t>
            </w:r>
          </w:p>
        </w:tc>
        <w:tc>
          <w:tcPr>
            <w:tcW w:w="1100" w:type="dxa"/>
          </w:tcPr>
          <w:p w14:paraId="66566931"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Pr>
          <w:p w14:paraId="1C0E72AA"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None</w:t>
            </w:r>
          </w:p>
        </w:tc>
        <w:tc>
          <w:tcPr>
            <w:tcW w:w="1115" w:type="dxa"/>
          </w:tcPr>
          <w:p w14:paraId="7151B2E1" w14:textId="77777777" w:rsidR="00C13D5E" w:rsidRPr="003734A5" w:rsidRDefault="00C13D5E" w:rsidP="001267D3">
            <w:pPr>
              <w:jc w:val="center"/>
              <w:rPr>
                <w:rFonts w:ascii="Arial" w:hAnsi="Arial" w:cs="Arial"/>
                <w:sz w:val="18"/>
                <w:szCs w:val="18"/>
              </w:rPr>
            </w:pPr>
            <w:r w:rsidRPr="003734A5">
              <w:rPr>
                <w:rFonts w:ascii="Arial" w:hAnsi="Arial" w:cs="Arial"/>
                <w:sz w:val="18"/>
                <w:szCs w:val="18"/>
              </w:rPr>
              <w:t>NA</w:t>
            </w:r>
          </w:p>
        </w:tc>
      </w:tr>
      <w:tr w:rsidR="00C13D5E" w:rsidRPr="003734A5" w14:paraId="2311A2C8" w14:textId="77777777" w:rsidTr="001267D3">
        <w:trPr>
          <w:jc w:val="right"/>
        </w:trPr>
        <w:tc>
          <w:tcPr>
            <w:tcW w:w="3957" w:type="dxa"/>
          </w:tcPr>
          <w:p w14:paraId="00CE38B8"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Domestic Water Piping</w:t>
            </w:r>
          </w:p>
        </w:tc>
        <w:tc>
          <w:tcPr>
            <w:tcW w:w="1650" w:type="dxa"/>
          </w:tcPr>
          <w:p w14:paraId="02628A78"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PC-220000-4</w:t>
            </w:r>
          </w:p>
        </w:tc>
        <w:tc>
          <w:tcPr>
            <w:tcW w:w="1100" w:type="dxa"/>
          </w:tcPr>
          <w:p w14:paraId="1966C3BC"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Pr>
          <w:p w14:paraId="166FD3BC"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None</w:t>
            </w:r>
          </w:p>
        </w:tc>
        <w:tc>
          <w:tcPr>
            <w:tcW w:w="1115" w:type="dxa"/>
          </w:tcPr>
          <w:p w14:paraId="5B1A829D" w14:textId="77777777" w:rsidR="00C13D5E" w:rsidRPr="003734A5" w:rsidRDefault="00C13D5E" w:rsidP="001267D3">
            <w:pPr>
              <w:jc w:val="center"/>
              <w:rPr>
                <w:rFonts w:ascii="Arial" w:hAnsi="Arial" w:cs="Arial"/>
                <w:sz w:val="18"/>
                <w:szCs w:val="18"/>
              </w:rPr>
            </w:pPr>
            <w:r w:rsidRPr="003734A5">
              <w:rPr>
                <w:rFonts w:ascii="Arial" w:hAnsi="Arial" w:cs="Arial"/>
                <w:sz w:val="18"/>
                <w:szCs w:val="18"/>
              </w:rPr>
              <w:t>NA</w:t>
            </w:r>
          </w:p>
        </w:tc>
      </w:tr>
      <w:tr w:rsidR="00C13D5E" w:rsidRPr="003734A5" w14:paraId="3D4DCA12" w14:textId="77777777" w:rsidTr="001267D3">
        <w:trPr>
          <w:jc w:val="right"/>
        </w:trPr>
        <w:tc>
          <w:tcPr>
            <w:tcW w:w="3957" w:type="dxa"/>
          </w:tcPr>
          <w:p w14:paraId="769E9770"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Domestic Water Heaters</w:t>
            </w:r>
          </w:p>
        </w:tc>
        <w:tc>
          <w:tcPr>
            <w:tcW w:w="1650" w:type="dxa"/>
          </w:tcPr>
          <w:p w14:paraId="3D249A26"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PC-220000-5</w:t>
            </w:r>
          </w:p>
        </w:tc>
        <w:tc>
          <w:tcPr>
            <w:tcW w:w="1100" w:type="dxa"/>
          </w:tcPr>
          <w:p w14:paraId="403A8463"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Pr>
          <w:p w14:paraId="1FF5A8FA"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FT-220000-3</w:t>
            </w:r>
          </w:p>
        </w:tc>
        <w:tc>
          <w:tcPr>
            <w:tcW w:w="1115" w:type="dxa"/>
          </w:tcPr>
          <w:p w14:paraId="2E603E96" w14:textId="77777777" w:rsidR="00C13D5E" w:rsidRPr="003734A5" w:rsidRDefault="00C13D5E" w:rsidP="001267D3">
            <w:pPr>
              <w:jc w:val="center"/>
              <w:rPr>
                <w:rFonts w:ascii="Arial" w:hAnsi="Arial" w:cs="Arial"/>
                <w:sz w:val="18"/>
                <w:szCs w:val="18"/>
              </w:rPr>
            </w:pPr>
          </w:p>
        </w:tc>
      </w:tr>
      <w:tr w:rsidR="00C13D5E" w:rsidRPr="003734A5" w14:paraId="3F6A48C5" w14:textId="77777777" w:rsidTr="001267D3">
        <w:trPr>
          <w:jc w:val="right"/>
        </w:trPr>
        <w:tc>
          <w:tcPr>
            <w:tcW w:w="3957" w:type="dxa"/>
          </w:tcPr>
          <w:p w14:paraId="6C4DFC9D"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Domestic Water Filtration</w:t>
            </w:r>
          </w:p>
        </w:tc>
        <w:tc>
          <w:tcPr>
            <w:tcW w:w="1650" w:type="dxa"/>
          </w:tcPr>
          <w:p w14:paraId="06E0F858"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PC-223200</w:t>
            </w:r>
          </w:p>
        </w:tc>
        <w:tc>
          <w:tcPr>
            <w:tcW w:w="1100" w:type="dxa"/>
          </w:tcPr>
          <w:p w14:paraId="7FA3EB42"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Pr>
          <w:p w14:paraId="4E853205"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None</w:t>
            </w:r>
          </w:p>
        </w:tc>
        <w:tc>
          <w:tcPr>
            <w:tcW w:w="1115" w:type="dxa"/>
          </w:tcPr>
          <w:p w14:paraId="66DCCB25" w14:textId="77777777" w:rsidR="00C13D5E" w:rsidRPr="003734A5" w:rsidRDefault="00C13D5E" w:rsidP="001267D3">
            <w:pPr>
              <w:jc w:val="center"/>
              <w:rPr>
                <w:rFonts w:ascii="Arial" w:hAnsi="Arial" w:cs="Arial"/>
                <w:sz w:val="18"/>
                <w:szCs w:val="18"/>
              </w:rPr>
            </w:pPr>
            <w:r w:rsidRPr="003734A5">
              <w:rPr>
                <w:rFonts w:ascii="Arial" w:hAnsi="Arial" w:cs="Arial"/>
                <w:sz w:val="18"/>
                <w:szCs w:val="18"/>
              </w:rPr>
              <w:t>NA</w:t>
            </w:r>
          </w:p>
        </w:tc>
      </w:tr>
      <w:tr w:rsidR="00C13D5E" w:rsidRPr="003734A5" w14:paraId="788C9E7F" w14:textId="77777777" w:rsidTr="001267D3">
        <w:trPr>
          <w:jc w:val="right"/>
        </w:trPr>
        <w:tc>
          <w:tcPr>
            <w:tcW w:w="3957" w:type="dxa"/>
          </w:tcPr>
          <w:p w14:paraId="6B7690D8"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Pumps (Plumbing)</w:t>
            </w:r>
          </w:p>
        </w:tc>
        <w:tc>
          <w:tcPr>
            <w:tcW w:w="1650" w:type="dxa"/>
          </w:tcPr>
          <w:p w14:paraId="3E9FA229"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None</w:t>
            </w:r>
          </w:p>
        </w:tc>
        <w:tc>
          <w:tcPr>
            <w:tcW w:w="1100" w:type="dxa"/>
          </w:tcPr>
          <w:p w14:paraId="0D1CC3C2"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c>
          <w:tcPr>
            <w:tcW w:w="1650" w:type="dxa"/>
          </w:tcPr>
          <w:p w14:paraId="238E9A2F"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FT-220000-1</w:t>
            </w:r>
          </w:p>
        </w:tc>
        <w:tc>
          <w:tcPr>
            <w:tcW w:w="1115" w:type="dxa"/>
          </w:tcPr>
          <w:p w14:paraId="30BDB319" w14:textId="77777777" w:rsidR="00C13D5E" w:rsidRPr="003734A5" w:rsidRDefault="00C13D5E" w:rsidP="001267D3">
            <w:pPr>
              <w:jc w:val="center"/>
              <w:rPr>
                <w:rFonts w:ascii="Arial" w:hAnsi="Arial" w:cs="Arial"/>
                <w:sz w:val="18"/>
                <w:szCs w:val="18"/>
              </w:rPr>
            </w:pPr>
          </w:p>
        </w:tc>
      </w:tr>
      <w:tr w:rsidR="00C13D5E" w:rsidRPr="003734A5" w14:paraId="3D30FABA" w14:textId="77777777" w:rsidTr="001267D3">
        <w:trPr>
          <w:jc w:val="right"/>
        </w:trPr>
        <w:tc>
          <w:tcPr>
            <w:tcW w:w="3957" w:type="dxa"/>
          </w:tcPr>
          <w:p w14:paraId="45A954DD"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Plumbing Fixtures</w:t>
            </w:r>
          </w:p>
        </w:tc>
        <w:tc>
          <w:tcPr>
            <w:tcW w:w="1650" w:type="dxa"/>
          </w:tcPr>
          <w:p w14:paraId="0C297D54"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None</w:t>
            </w:r>
          </w:p>
        </w:tc>
        <w:tc>
          <w:tcPr>
            <w:tcW w:w="1100" w:type="dxa"/>
          </w:tcPr>
          <w:p w14:paraId="2EB9A73B"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c>
          <w:tcPr>
            <w:tcW w:w="1650" w:type="dxa"/>
          </w:tcPr>
          <w:p w14:paraId="23514040"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FT-220000-2</w:t>
            </w:r>
          </w:p>
        </w:tc>
        <w:tc>
          <w:tcPr>
            <w:tcW w:w="1115" w:type="dxa"/>
          </w:tcPr>
          <w:p w14:paraId="7F1AAB77" w14:textId="77777777" w:rsidR="00C13D5E" w:rsidRPr="003734A5" w:rsidRDefault="00C13D5E" w:rsidP="001267D3">
            <w:pPr>
              <w:jc w:val="center"/>
              <w:rPr>
                <w:rFonts w:ascii="Arial" w:hAnsi="Arial" w:cs="Arial"/>
                <w:sz w:val="18"/>
                <w:szCs w:val="18"/>
              </w:rPr>
            </w:pPr>
          </w:p>
        </w:tc>
      </w:tr>
      <w:tr w:rsidR="00C13D5E" w:rsidRPr="003734A5" w14:paraId="091566F8" w14:textId="77777777" w:rsidTr="001267D3">
        <w:trPr>
          <w:jc w:val="right"/>
        </w:trPr>
        <w:tc>
          <w:tcPr>
            <w:tcW w:w="3957" w:type="dxa"/>
          </w:tcPr>
          <w:p w14:paraId="1B0F8D36" w14:textId="77777777" w:rsidR="00C13D5E" w:rsidRPr="003734A5" w:rsidRDefault="00C13D5E" w:rsidP="001267D3">
            <w:pPr>
              <w:pStyle w:val="Norm"/>
              <w:spacing w:after="0" w:line="220" w:lineRule="exact"/>
              <w:rPr>
                <w:rFonts w:ascii="Arial" w:hAnsi="Arial" w:cs="Arial"/>
                <w:sz w:val="18"/>
                <w:szCs w:val="18"/>
              </w:rPr>
            </w:pPr>
          </w:p>
        </w:tc>
        <w:tc>
          <w:tcPr>
            <w:tcW w:w="1650" w:type="dxa"/>
          </w:tcPr>
          <w:p w14:paraId="3EA909B7" w14:textId="77777777" w:rsidR="00C13D5E" w:rsidRPr="003734A5" w:rsidRDefault="00C13D5E" w:rsidP="001267D3">
            <w:pPr>
              <w:pStyle w:val="Norm"/>
              <w:spacing w:after="0" w:line="220" w:lineRule="exact"/>
              <w:rPr>
                <w:rFonts w:ascii="Arial" w:hAnsi="Arial" w:cs="Arial"/>
                <w:sz w:val="18"/>
                <w:szCs w:val="18"/>
              </w:rPr>
            </w:pPr>
          </w:p>
        </w:tc>
        <w:tc>
          <w:tcPr>
            <w:tcW w:w="1100" w:type="dxa"/>
          </w:tcPr>
          <w:p w14:paraId="75E674B0"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Pr>
          <w:p w14:paraId="25178185" w14:textId="77777777" w:rsidR="00C13D5E" w:rsidRPr="003734A5" w:rsidRDefault="00C13D5E" w:rsidP="001267D3">
            <w:pPr>
              <w:pStyle w:val="Norm"/>
              <w:spacing w:after="0" w:line="220" w:lineRule="exact"/>
              <w:rPr>
                <w:rFonts w:ascii="Arial" w:hAnsi="Arial" w:cs="Arial"/>
                <w:sz w:val="18"/>
                <w:szCs w:val="18"/>
              </w:rPr>
            </w:pPr>
          </w:p>
        </w:tc>
        <w:tc>
          <w:tcPr>
            <w:tcW w:w="1115" w:type="dxa"/>
          </w:tcPr>
          <w:p w14:paraId="11D08F48" w14:textId="77777777" w:rsidR="00C13D5E" w:rsidRPr="003734A5" w:rsidRDefault="00C13D5E" w:rsidP="001267D3">
            <w:pPr>
              <w:jc w:val="center"/>
              <w:rPr>
                <w:rFonts w:ascii="Arial" w:hAnsi="Arial" w:cs="Arial"/>
                <w:sz w:val="18"/>
                <w:szCs w:val="18"/>
              </w:rPr>
            </w:pPr>
          </w:p>
        </w:tc>
      </w:tr>
      <w:tr w:rsidR="00C13D5E" w:rsidRPr="003734A5" w14:paraId="6D343A2C" w14:textId="77777777" w:rsidTr="001267D3">
        <w:trPr>
          <w:jc w:val="right"/>
        </w:trPr>
        <w:tc>
          <w:tcPr>
            <w:tcW w:w="9472" w:type="dxa"/>
            <w:gridSpan w:val="5"/>
          </w:tcPr>
          <w:p w14:paraId="151BF936" w14:textId="77777777" w:rsidR="00C13D5E" w:rsidRPr="003734A5" w:rsidRDefault="00C13D5E" w:rsidP="001267D3">
            <w:pPr>
              <w:rPr>
                <w:rFonts w:ascii="Arial" w:hAnsi="Arial" w:cs="Arial"/>
                <w:sz w:val="18"/>
                <w:szCs w:val="18"/>
              </w:rPr>
            </w:pPr>
            <w:r w:rsidRPr="003734A5">
              <w:rPr>
                <w:rFonts w:ascii="Arial" w:hAnsi="Arial" w:cs="Arial"/>
                <w:b/>
                <w:bCs/>
                <w:sz w:val="18"/>
                <w:szCs w:val="18"/>
                <w:u w:val="single"/>
              </w:rPr>
              <w:t>Division 23 – Heating, Ventilating, and Air Conditioning (HVAC)</w:t>
            </w:r>
          </w:p>
        </w:tc>
      </w:tr>
      <w:tr w:rsidR="00C13D5E" w:rsidRPr="003734A5" w14:paraId="41B255C2" w14:textId="77777777" w:rsidTr="001267D3">
        <w:trPr>
          <w:trHeight w:val="188"/>
          <w:jc w:val="right"/>
        </w:trPr>
        <w:tc>
          <w:tcPr>
            <w:tcW w:w="3957" w:type="dxa"/>
            <w:tcBorders>
              <w:bottom w:val="single" w:sz="4" w:space="0" w:color="auto"/>
            </w:tcBorders>
          </w:tcPr>
          <w:p w14:paraId="07A8949C"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Testing, Adjusting, and Balancing</w:t>
            </w:r>
          </w:p>
        </w:tc>
        <w:tc>
          <w:tcPr>
            <w:tcW w:w="1650" w:type="dxa"/>
            <w:tcBorders>
              <w:bottom w:val="single" w:sz="4" w:space="0" w:color="auto"/>
            </w:tcBorders>
          </w:tcPr>
          <w:p w14:paraId="6959EA6E"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PC-230593-1</w:t>
            </w:r>
          </w:p>
        </w:tc>
        <w:tc>
          <w:tcPr>
            <w:tcW w:w="1100" w:type="dxa"/>
            <w:tcBorders>
              <w:bottom w:val="single" w:sz="4" w:space="0" w:color="auto"/>
            </w:tcBorders>
          </w:tcPr>
          <w:p w14:paraId="39835BEC"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bottom w:val="single" w:sz="4" w:space="0" w:color="auto"/>
            </w:tcBorders>
          </w:tcPr>
          <w:p w14:paraId="7F6A3E07"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FT-230593-1</w:t>
            </w:r>
          </w:p>
        </w:tc>
        <w:tc>
          <w:tcPr>
            <w:tcW w:w="1115" w:type="dxa"/>
            <w:tcBorders>
              <w:bottom w:val="single" w:sz="4" w:space="0" w:color="auto"/>
            </w:tcBorders>
          </w:tcPr>
          <w:p w14:paraId="29DA95D2" w14:textId="77777777" w:rsidR="00C13D5E" w:rsidRPr="003734A5" w:rsidRDefault="00C13D5E" w:rsidP="001267D3">
            <w:pPr>
              <w:jc w:val="center"/>
              <w:rPr>
                <w:rFonts w:ascii="Arial" w:hAnsi="Arial" w:cs="Arial"/>
                <w:sz w:val="18"/>
                <w:szCs w:val="18"/>
              </w:rPr>
            </w:pPr>
          </w:p>
        </w:tc>
      </w:tr>
      <w:tr w:rsidR="00C13D5E" w:rsidRPr="003734A5" w14:paraId="3B762A33" w14:textId="77777777" w:rsidTr="001267D3">
        <w:trPr>
          <w:trHeight w:val="188"/>
          <w:jc w:val="right"/>
        </w:trPr>
        <w:tc>
          <w:tcPr>
            <w:tcW w:w="3957" w:type="dxa"/>
            <w:tcBorders>
              <w:bottom w:val="single" w:sz="4" w:space="0" w:color="auto"/>
            </w:tcBorders>
          </w:tcPr>
          <w:p w14:paraId="7190BD5A"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Calibration and Leak-By Test Procedure</w:t>
            </w:r>
          </w:p>
        </w:tc>
        <w:tc>
          <w:tcPr>
            <w:tcW w:w="1650" w:type="dxa"/>
            <w:tcBorders>
              <w:bottom w:val="single" w:sz="4" w:space="0" w:color="auto"/>
            </w:tcBorders>
          </w:tcPr>
          <w:p w14:paraId="58BD29A5"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PC-230593-2</w:t>
            </w:r>
          </w:p>
        </w:tc>
        <w:tc>
          <w:tcPr>
            <w:tcW w:w="1100" w:type="dxa"/>
            <w:tcBorders>
              <w:bottom w:val="single" w:sz="4" w:space="0" w:color="auto"/>
            </w:tcBorders>
          </w:tcPr>
          <w:p w14:paraId="6BF373D5"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bottom w:val="single" w:sz="4" w:space="0" w:color="auto"/>
            </w:tcBorders>
          </w:tcPr>
          <w:p w14:paraId="75AFAADC"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FT-230593-2</w:t>
            </w:r>
          </w:p>
        </w:tc>
        <w:tc>
          <w:tcPr>
            <w:tcW w:w="1115" w:type="dxa"/>
            <w:tcBorders>
              <w:bottom w:val="single" w:sz="4" w:space="0" w:color="auto"/>
            </w:tcBorders>
          </w:tcPr>
          <w:p w14:paraId="6F3ABD1E" w14:textId="77777777" w:rsidR="00C13D5E" w:rsidRPr="003734A5" w:rsidDel="000D4198" w:rsidRDefault="00C13D5E" w:rsidP="001267D3">
            <w:pPr>
              <w:jc w:val="center"/>
              <w:rPr>
                <w:rFonts w:ascii="Arial" w:hAnsi="Arial" w:cs="Arial"/>
                <w:sz w:val="18"/>
                <w:szCs w:val="18"/>
              </w:rPr>
            </w:pPr>
          </w:p>
        </w:tc>
      </w:tr>
      <w:tr w:rsidR="00C13D5E" w:rsidRPr="003734A5" w14:paraId="471F5A17" w14:textId="77777777" w:rsidTr="001267D3">
        <w:trPr>
          <w:trHeight w:val="188"/>
          <w:jc w:val="right"/>
        </w:trPr>
        <w:tc>
          <w:tcPr>
            <w:tcW w:w="3957" w:type="dxa"/>
            <w:tcBorders>
              <w:bottom w:val="single" w:sz="4" w:space="0" w:color="auto"/>
            </w:tcBorders>
          </w:tcPr>
          <w:p w14:paraId="3F3DBB92"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Control Devices for HVAC</w:t>
            </w:r>
          </w:p>
        </w:tc>
        <w:tc>
          <w:tcPr>
            <w:tcW w:w="1650" w:type="dxa"/>
            <w:tcBorders>
              <w:bottom w:val="single" w:sz="4" w:space="0" w:color="auto"/>
            </w:tcBorders>
          </w:tcPr>
          <w:p w14:paraId="3E51B019"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PC-230913</w:t>
            </w:r>
          </w:p>
        </w:tc>
        <w:tc>
          <w:tcPr>
            <w:tcW w:w="1100" w:type="dxa"/>
            <w:tcBorders>
              <w:bottom w:val="single" w:sz="4" w:space="0" w:color="auto"/>
            </w:tcBorders>
          </w:tcPr>
          <w:p w14:paraId="5EDD83AD"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bottom w:val="single" w:sz="4" w:space="0" w:color="auto"/>
            </w:tcBorders>
          </w:tcPr>
          <w:p w14:paraId="73116075"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FT-230913</w:t>
            </w:r>
          </w:p>
        </w:tc>
        <w:tc>
          <w:tcPr>
            <w:tcW w:w="1115" w:type="dxa"/>
            <w:tcBorders>
              <w:bottom w:val="single" w:sz="4" w:space="0" w:color="auto"/>
            </w:tcBorders>
          </w:tcPr>
          <w:p w14:paraId="7CAE55D2" w14:textId="77777777" w:rsidR="00C13D5E" w:rsidRPr="003734A5" w:rsidDel="000D4198" w:rsidRDefault="00C13D5E" w:rsidP="001267D3">
            <w:pPr>
              <w:jc w:val="center"/>
              <w:rPr>
                <w:rFonts w:ascii="Arial" w:hAnsi="Arial" w:cs="Arial"/>
                <w:sz w:val="18"/>
                <w:szCs w:val="18"/>
              </w:rPr>
            </w:pPr>
          </w:p>
        </w:tc>
      </w:tr>
      <w:tr w:rsidR="00C13D5E" w:rsidRPr="003734A5" w14:paraId="0C64B375" w14:textId="77777777" w:rsidTr="001267D3">
        <w:trPr>
          <w:trHeight w:val="188"/>
          <w:jc w:val="right"/>
        </w:trPr>
        <w:tc>
          <w:tcPr>
            <w:tcW w:w="3957" w:type="dxa"/>
            <w:tcBorders>
              <w:bottom w:val="single" w:sz="4" w:space="0" w:color="auto"/>
            </w:tcBorders>
          </w:tcPr>
          <w:p w14:paraId="18D0077D"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Refrigeration Monitoring Systems</w:t>
            </w:r>
          </w:p>
        </w:tc>
        <w:tc>
          <w:tcPr>
            <w:tcW w:w="1650" w:type="dxa"/>
            <w:tcBorders>
              <w:bottom w:val="single" w:sz="4" w:space="0" w:color="auto"/>
            </w:tcBorders>
          </w:tcPr>
          <w:p w14:paraId="7FBC05CC"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PC-230916</w:t>
            </w:r>
          </w:p>
        </w:tc>
        <w:tc>
          <w:tcPr>
            <w:tcW w:w="1100" w:type="dxa"/>
            <w:tcBorders>
              <w:bottom w:val="single" w:sz="4" w:space="0" w:color="auto"/>
            </w:tcBorders>
          </w:tcPr>
          <w:p w14:paraId="6B375692"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bottom w:val="single" w:sz="4" w:space="0" w:color="auto"/>
            </w:tcBorders>
          </w:tcPr>
          <w:p w14:paraId="45011BCB"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FT-230916</w:t>
            </w:r>
          </w:p>
        </w:tc>
        <w:tc>
          <w:tcPr>
            <w:tcW w:w="1115" w:type="dxa"/>
            <w:tcBorders>
              <w:bottom w:val="single" w:sz="4" w:space="0" w:color="auto"/>
            </w:tcBorders>
          </w:tcPr>
          <w:p w14:paraId="56942538" w14:textId="77777777" w:rsidR="00C13D5E" w:rsidRPr="003734A5" w:rsidDel="000D4198" w:rsidRDefault="00C13D5E" w:rsidP="001267D3">
            <w:pPr>
              <w:jc w:val="center"/>
              <w:rPr>
                <w:rFonts w:ascii="Arial" w:hAnsi="Arial" w:cs="Arial"/>
                <w:sz w:val="18"/>
                <w:szCs w:val="18"/>
              </w:rPr>
            </w:pPr>
          </w:p>
        </w:tc>
      </w:tr>
      <w:tr w:rsidR="00C13D5E" w:rsidRPr="003734A5" w14:paraId="0F081CA5" w14:textId="77777777" w:rsidTr="001267D3">
        <w:trPr>
          <w:jc w:val="right"/>
        </w:trPr>
        <w:tc>
          <w:tcPr>
            <w:tcW w:w="3957" w:type="dxa"/>
            <w:tcBorders>
              <w:top w:val="single" w:sz="4" w:space="0" w:color="auto"/>
            </w:tcBorders>
          </w:tcPr>
          <w:p w14:paraId="0E454861"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Hydronic Piping</w:t>
            </w:r>
          </w:p>
        </w:tc>
        <w:tc>
          <w:tcPr>
            <w:tcW w:w="1650" w:type="dxa"/>
            <w:tcBorders>
              <w:top w:val="single" w:sz="4" w:space="0" w:color="auto"/>
            </w:tcBorders>
          </w:tcPr>
          <w:p w14:paraId="12F65F8C"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PC-232113</w:t>
            </w:r>
          </w:p>
        </w:tc>
        <w:tc>
          <w:tcPr>
            <w:tcW w:w="1100" w:type="dxa"/>
            <w:tcBorders>
              <w:top w:val="single" w:sz="4" w:space="0" w:color="auto"/>
            </w:tcBorders>
          </w:tcPr>
          <w:p w14:paraId="10BC3B14"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top w:val="single" w:sz="4" w:space="0" w:color="auto"/>
              <w:bottom w:val="single" w:sz="4" w:space="0" w:color="auto"/>
            </w:tcBorders>
          </w:tcPr>
          <w:p w14:paraId="2033311B"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None</w:t>
            </w:r>
          </w:p>
        </w:tc>
        <w:tc>
          <w:tcPr>
            <w:tcW w:w="1115" w:type="dxa"/>
            <w:tcBorders>
              <w:top w:val="single" w:sz="4" w:space="0" w:color="auto"/>
              <w:bottom w:val="single" w:sz="4" w:space="0" w:color="auto"/>
            </w:tcBorders>
          </w:tcPr>
          <w:p w14:paraId="66EF8D2E"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121D5179" w14:textId="77777777" w:rsidTr="001267D3">
        <w:trPr>
          <w:jc w:val="right"/>
        </w:trPr>
        <w:tc>
          <w:tcPr>
            <w:tcW w:w="3957" w:type="dxa"/>
            <w:tcBorders>
              <w:top w:val="single" w:sz="4" w:space="0" w:color="auto"/>
            </w:tcBorders>
          </w:tcPr>
          <w:p w14:paraId="453F8DE1"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Pumps (HVAC)</w:t>
            </w:r>
          </w:p>
        </w:tc>
        <w:tc>
          <w:tcPr>
            <w:tcW w:w="1650" w:type="dxa"/>
            <w:tcBorders>
              <w:top w:val="single" w:sz="4" w:space="0" w:color="auto"/>
            </w:tcBorders>
          </w:tcPr>
          <w:p w14:paraId="3232C376"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PC-232223</w:t>
            </w:r>
          </w:p>
        </w:tc>
        <w:tc>
          <w:tcPr>
            <w:tcW w:w="1100" w:type="dxa"/>
            <w:tcBorders>
              <w:top w:val="single" w:sz="4" w:space="0" w:color="auto"/>
            </w:tcBorders>
          </w:tcPr>
          <w:p w14:paraId="60814DB9"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top w:val="single" w:sz="4" w:space="0" w:color="auto"/>
              <w:bottom w:val="single" w:sz="4" w:space="0" w:color="auto"/>
            </w:tcBorders>
          </w:tcPr>
          <w:p w14:paraId="5B8F9376"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FT-232223</w:t>
            </w:r>
          </w:p>
        </w:tc>
        <w:tc>
          <w:tcPr>
            <w:tcW w:w="1115" w:type="dxa"/>
            <w:tcBorders>
              <w:top w:val="single" w:sz="4" w:space="0" w:color="auto"/>
              <w:bottom w:val="single" w:sz="4" w:space="0" w:color="auto"/>
            </w:tcBorders>
          </w:tcPr>
          <w:p w14:paraId="2E190D3B"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3194D5F5" w14:textId="77777777" w:rsidTr="001267D3">
        <w:trPr>
          <w:jc w:val="right"/>
        </w:trPr>
        <w:tc>
          <w:tcPr>
            <w:tcW w:w="3957" w:type="dxa"/>
            <w:tcBorders>
              <w:top w:val="single" w:sz="4" w:space="0" w:color="auto"/>
            </w:tcBorders>
          </w:tcPr>
          <w:p w14:paraId="09CB5BE9"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Ducts</w:t>
            </w:r>
          </w:p>
        </w:tc>
        <w:tc>
          <w:tcPr>
            <w:tcW w:w="1650" w:type="dxa"/>
            <w:tcBorders>
              <w:top w:val="single" w:sz="4" w:space="0" w:color="auto"/>
            </w:tcBorders>
          </w:tcPr>
          <w:p w14:paraId="5991C206"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PC-233113</w:t>
            </w:r>
          </w:p>
        </w:tc>
        <w:tc>
          <w:tcPr>
            <w:tcW w:w="1100" w:type="dxa"/>
            <w:tcBorders>
              <w:top w:val="single" w:sz="4" w:space="0" w:color="auto"/>
            </w:tcBorders>
          </w:tcPr>
          <w:p w14:paraId="47CD4BDA"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top w:val="single" w:sz="4" w:space="0" w:color="auto"/>
              <w:bottom w:val="single" w:sz="4" w:space="0" w:color="auto"/>
            </w:tcBorders>
          </w:tcPr>
          <w:p w14:paraId="29E3C4B6"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Borders>
              <w:top w:val="single" w:sz="4" w:space="0" w:color="auto"/>
              <w:bottom w:val="single" w:sz="4" w:space="0" w:color="auto"/>
            </w:tcBorders>
          </w:tcPr>
          <w:p w14:paraId="21FE3DC8"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0D1B7A02" w14:textId="77777777" w:rsidTr="001267D3">
        <w:trPr>
          <w:jc w:val="right"/>
        </w:trPr>
        <w:tc>
          <w:tcPr>
            <w:tcW w:w="3957" w:type="dxa"/>
            <w:tcBorders>
              <w:top w:val="single" w:sz="4" w:space="0" w:color="auto"/>
            </w:tcBorders>
          </w:tcPr>
          <w:p w14:paraId="35E0E99A"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lastRenderedPageBreak/>
              <w:t>Fans</w:t>
            </w:r>
          </w:p>
        </w:tc>
        <w:tc>
          <w:tcPr>
            <w:tcW w:w="1650" w:type="dxa"/>
            <w:tcBorders>
              <w:top w:val="single" w:sz="4" w:space="0" w:color="auto"/>
            </w:tcBorders>
          </w:tcPr>
          <w:p w14:paraId="106E8B5F" w14:textId="77777777" w:rsidR="00C13D5E" w:rsidRPr="003734A5" w:rsidRDefault="00C13D5E" w:rsidP="001267D3">
            <w:pPr>
              <w:rPr>
                <w:rFonts w:ascii="Arial" w:hAnsi="Arial" w:cs="Arial"/>
                <w:sz w:val="18"/>
                <w:szCs w:val="18"/>
              </w:rPr>
            </w:pPr>
            <w:r w:rsidRPr="003734A5">
              <w:rPr>
                <w:rFonts w:ascii="Arial" w:hAnsi="Arial" w:cs="Arial"/>
                <w:sz w:val="18"/>
                <w:szCs w:val="18"/>
              </w:rPr>
              <w:t>PC-233423-1</w:t>
            </w:r>
          </w:p>
        </w:tc>
        <w:tc>
          <w:tcPr>
            <w:tcW w:w="1100" w:type="dxa"/>
            <w:tcBorders>
              <w:top w:val="single" w:sz="4" w:space="0" w:color="auto"/>
            </w:tcBorders>
          </w:tcPr>
          <w:p w14:paraId="7BE5677E"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top w:val="single" w:sz="4" w:space="0" w:color="auto"/>
              <w:bottom w:val="single" w:sz="4" w:space="0" w:color="auto"/>
            </w:tcBorders>
          </w:tcPr>
          <w:p w14:paraId="2AC03E84" w14:textId="77777777" w:rsidR="00C13D5E" w:rsidRPr="003734A5" w:rsidRDefault="00C13D5E" w:rsidP="001267D3">
            <w:pPr>
              <w:rPr>
                <w:rFonts w:ascii="Arial" w:hAnsi="Arial" w:cs="Arial"/>
                <w:sz w:val="18"/>
                <w:szCs w:val="18"/>
              </w:rPr>
            </w:pPr>
            <w:r w:rsidRPr="003734A5">
              <w:rPr>
                <w:rFonts w:ascii="Arial" w:hAnsi="Arial" w:cs="Arial"/>
                <w:sz w:val="18"/>
                <w:szCs w:val="18"/>
              </w:rPr>
              <w:t>FT-233423-1</w:t>
            </w:r>
          </w:p>
        </w:tc>
        <w:tc>
          <w:tcPr>
            <w:tcW w:w="1115" w:type="dxa"/>
            <w:tcBorders>
              <w:top w:val="single" w:sz="4" w:space="0" w:color="auto"/>
              <w:bottom w:val="single" w:sz="4" w:space="0" w:color="auto"/>
            </w:tcBorders>
          </w:tcPr>
          <w:p w14:paraId="2C2B1D9A"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41378247" w14:textId="77777777" w:rsidTr="001267D3">
        <w:trPr>
          <w:jc w:val="right"/>
        </w:trPr>
        <w:tc>
          <w:tcPr>
            <w:tcW w:w="3957" w:type="dxa"/>
            <w:tcBorders>
              <w:top w:val="single" w:sz="4" w:space="0" w:color="auto"/>
            </w:tcBorders>
          </w:tcPr>
          <w:p w14:paraId="72246921"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Air Curtains</w:t>
            </w:r>
          </w:p>
        </w:tc>
        <w:tc>
          <w:tcPr>
            <w:tcW w:w="1650" w:type="dxa"/>
            <w:tcBorders>
              <w:top w:val="single" w:sz="4" w:space="0" w:color="auto"/>
            </w:tcBorders>
          </w:tcPr>
          <w:p w14:paraId="79E1FEFC" w14:textId="77777777" w:rsidR="00C13D5E" w:rsidRPr="003734A5" w:rsidRDefault="00C13D5E" w:rsidP="001267D3">
            <w:pPr>
              <w:rPr>
                <w:rFonts w:ascii="Arial" w:hAnsi="Arial" w:cs="Arial"/>
                <w:sz w:val="18"/>
                <w:szCs w:val="18"/>
              </w:rPr>
            </w:pPr>
            <w:r w:rsidRPr="003734A5">
              <w:rPr>
                <w:rFonts w:ascii="Arial" w:hAnsi="Arial" w:cs="Arial"/>
                <w:sz w:val="18"/>
                <w:szCs w:val="18"/>
              </w:rPr>
              <w:t>PC-233423-2</w:t>
            </w:r>
          </w:p>
        </w:tc>
        <w:tc>
          <w:tcPr>
            <w:tcW w:w="1100" w:type="dxa"/>
            <w:tcBorders>
              <w:top w:val="single" w:sz="4" w:space="0" w:color="auto"/>
            </w:tcBorders>
          </w:tcPr>
          <w:p w14:paraId="6E000E3E"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top w:val="single" w:sz="4" w:space="0" w:color="auto"/>
              <w:bottom w:val="single" w:sz="4" w:space="0" w:color="auto"/>
            </w:tcBorders>
          </w:tcPr>
          <w:p w14:paraId="132F54BE" w14:textId="77777777" w:rsidR="00C13D5E" w:rsidRPr="003734A5" w:rsidRDefault="00C13D5E" w:rsidP="001267D3">
            <w:pPr>
              <w:rPr>
                <w:rFonts w:ascii="Arial" w:hAnsi="Arial" w:cs="Arial"/>
                <w:sz w:val="18"/>
                <w:szCs w:val="18"/>
              </w:rPr>
            </w:pPr>
            <w:r w:rsidRPr="003734A5">
              <w:rPr>
                <w:rFonts w:ascii="Arial" w:hAnsi="Arial" w:cs="Arial"/>
                <w:sz w:val="18"/>
                <w:szCs w:val="18"/>
              </w:rPr>
              <w:t>FT-233423-2</w:t>
            </w:r>
          </w:p>
        </w:tc>
        <w:tc>
          <w:tcPr>
            <w:tcW w:w="1115" w:type="dxa"/>
            <w:tcBorders>
              <w:top w:val="single" w:sz="4" w:space="0" w:color="auto"/>
              <w:bottom w:val="single" w:sz="4" w:space="0" w:color="auto"/>
            </w:tcBorders>
          </w:tcPr>
          <w:p w14:paraId="19D2A603"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301D96AC" w14:textId="77777777" w:rsidTr="001267D3">
        <w:trPr>
          <w:jc w:val="right"/>
        </w:trPr>
        <w:tc>
          <w:tcPr>
            <w:tcW w:w="3957" w:type="dxa"/>
            <w:tcBorders>
              <w:top w:val="single" w:sz="4" w:space="0" w:color="auto"/>
            </w:tcBorders>
          </w:tcPr>
          <w:p w14:paraId="098DB8AF"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Makeup Air Units</w:t>
            </w:r>
          </w:p>
        </w:tc>
        <w:tc>
          <w:tcPr>
            <w:tcW w:w="1650" w:type="dxa"/>
            <w:tcBorders>
              <w:top w:val="single" w:sz="4" w:space="0" w:color="auto"/>
            </w:tcBorders>
          </w:tcPr>
          <w:p w14:paraId="1CF2D1B7" w14:textId="77777777" w:rsidR="00C13D5E" w:rsidRPr="003734A5" w:rsidRDefault="00C13D5E" w:rsidP="001267D3">
            <w:pPr>
              <w:rPr>
                <w:rFonts w:ascii="Arial" w:hAnsi="Arial" w:cs="Arial"/>
                <w:sz w:val="18"/>
                <w:szCs w:val="18"/>
              </w:rPr>
            </w:pPr>
            <w:r w:rsidRPr="003734A5">
              <w:rPr>
                <w:rFonts w:ascii="Arial" w:hAnsi="Arial" w:cs="Arial"/>
                <w:sz w:val="18"/>
                <w:szCs w:val="18"/>
              </w:rPr>
              <w:t>PC-233423-3</w:t>
            </w:r>
          </w:p>
        </w:tc>
        <w:tc>
          <w:tcPr>
            <w:tcW w:w="1100" w:type="dxa"/>
            <w:tcBorders>
              <w:top w:val="single" w:sz="4" w:space="0" w:color="auto"/>
            </w:tcBorders>
          </w:tcPr>
          <w:p w14:paraId="2A641F8A"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top w:val="single" w:sz="4" w:space="0" w:color="auto"/>
              <w:bottom w:val="single" w:sz="4" w:space="0" w:color="auto"/>
            </w:tcBorders>
          </w:tcPr>
          <w:p w14:paraId="5E1AC49A" w14:textId="77777777" w:rsidR="00C13D5E" w:rsidRPr="003734A5" w:rsidRDefault="00C13D5E" w:rsidP="001267D3">
            <w:pPr>
              <w:rPr>
                <w:rFonts w:ascii="Arial" w:hAnsi="Arial" w:cs="Arial"/>
                <w:sz w:val="18"/>
                <w:szCs w:val="18"/>
              </w:rPr>
            </w:pPr>
            <w:r w:rsidRPr="003734A5">
              <w:rPr>
                <w:rFonts w:ascii="Arial" w:hAnsi="Arial" w:cs="Arial"/>
                <w:sz w:val="18"/>
                <w:szCs w:val="18"/>
              </w:rPr>
              <w:t>FT-233423-3</w:t>
            </w:r>
          </w:p>
        </w:tc>
        <w:tc>
          <w:tcPr>
            <w:tcW w:w="1115" w:type="dxa"/>
            <w:tcBorders>
              <w:top w:val="single" w:sz="4" w:space="0" w:color="auto"/>
              <w:bottom w:val="single" w:sz="4" w:space="0" w:color="auto"/>
            </w:tcBorders>
          </w:tcPr>
          <w:p w14:paraId="43F52F1F"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5F77D69C" w14:textId="77777777" w:rsidTr="001267D3">
        <w:trPr>
          <w:jc w:val="right"/>
        </w:trPr>
        <w:tc>
          <w:tcPr>
            <w:tcW w:w="3957" w:type="dxa"/>
            <w:tcBorders>
              <w:top w:val="single" w:sz="4" w:space="0" w:color="auto"/>
            </w:tcBorders>
          </w:tcPr>
          <w:p w14:paraId="7A2A193A"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Diffusers Registers and Grilles</w:t>
            </w:r>
          </w:p>
        </w:tc>
        <w:tc>
          <w:tcPr>
            <w:tcW w:w="1650" w:type="dxa"/>
            <w:tcBorders>
              <w:top w:val="single" w:sz="4" w:space="0" w:color="auto"/>
            </w:tcBorders>
          </w:tcPr>
          <w:p w14:paraId="3C16B09E" w14:textId="77777777" w:rsidR="00C13D5E" w:rsidRPr="003734A5" w:rsidRDefault="00C13D5E" w:rsidP="001267D3">
            <w:pPr>
              <w:rPr>
                <w:rFonts w:ascii="Arial" w:hAnsi="Arial" w:cs="Arial"/>
                <w:sz w:val="18"/>
                <w:szCs w:val="18"/>
              </w:rPr>
            </w:pPr>
            <w:r w:rsidRPr="003734A5">
              <w:rPr>
                <w:rFonts w:ascii="Arial" w:hAnsi="Arial" w:cs="Arial"/>
                <w:sz w:val="18"/>
                <w:szCs w:val="18"/>
              </w:rPr>
              <w:t>PC-233713</w:t>
            </w:r>
          </w:p>
        </w:tc>
        <w:tc>
          <w:tcPr>
            <w:tcW w:w="1100" w:type="dxa"/>
            <w:tcBorders>
              <w:top w:val="single" w:sz="4" w:space="0" w:color="auto"/>
            </w:tcBorders>
          </w:tcPr>
          <w:p w14:paraId="4D8282A0"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top w:val="single" w:sz="4" w:space="0" w:color="auto"/>
              <w:bottom w:val="single" w:sz="4" w:space="0" w:color="auto"/>
            </w:tcBorders>
          </w:tcPr>
          <w:p w14:paraId="22DA1D2D"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Borders>
              <w:top w:val="single" w:sz="4" w:space="0" w:color="auto"/>
              <w:bottom w:val="single" w:sz="4" w:space="0" w:color="auto"/>
            </w:tcBorders>
          </w:tcPr>
          <w:p w14:paraId="249E1427"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58C5979D" w14:textId="77777777" w:rsidTr="001267D3">
        <w:trPr>
          <w:jc w:val="right"/>
        </w:trPr>
        <w:tc>
          <w:tcPr>
            <w:tcW w:w="3957" w:type="dxa"/>
            <w:tcBorders>
              <w:top w:val="single" w:sz="4" w:space="0" w:color="auto"/>
            </w:tcBorders>
          </w:tcPr>
          <w:p w14:paraId="13711297"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Kitchen/Exhaust Makeup Air Unit</w:t>
            </w:r>
          </w:p>
        </w:tc>
        <w:tc>
          <w:tcPr>
            <w:tcW w:w="1650" w:type="dxa"/>
            <w:tcBorders>
              <w:top w:val="single" w:sz="4" w:space="0" w:color="auto"/>
            </w:tcBorders>
          </w:tcPr>
          <w:p w14:paraId="73E2DE41" w14:textId="77777777" w:rsidR="00C13D5E" w:rsidRPr="003734A5" w:rsidRDefault="00C13D5E" w:rsidP="001267D3">
            <w:pPr>
              <w:rPr>
                <w:rFonts w:ascii="Arial" w:hAnsi="Arial" w:cs="Arial"/>
                <w:sz w:val="18"/>
                <w:szCs w:val="18"/>
              </w:rPr>
            </w:pPr>
            <w:r w:rsidRPr="003734A5">
              <w:rPr>
                <w:rFonts w:ascii="Arial" w:hAnsi="Arial" w:cs="Arial"/>
                <w:sz w:val="18"/>
                <w:szCs w:val="18"/>
                <w:lang w:val="fr-FR"/>
              </w:rPr>
              <w:t>PC-233813</w:t>
            </w:r>
          </w:p>
        </w:tc>
        <w:tc>
          <w:tcPr>
            <w:tcW w:w="1100" w:type="dxa"/>
            <w:tcBorders>
              <w:top w:val="single" w:sz="4" w:space="0" w:color="auto"/>
            </w:tcBorders>
          </w:tcPr>
          <w:p w14:paraId="617554AE"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top w:val="single" w:sz="4" w:space="0" w:color="auto"/>
              <w:bottom w:val="single" w:sz="4" w:space="0" w:color="auto"/>
            </w:tcBorders>
          </w:tcPr>
          <w:p w14:paraId="6D3E74CB" w14:textId="77777777" w:rsidR="00C13D5E" w:rsidRPr="003734A5" w:rsidRDefault="00C13D5E" w:rsidP="001267D3">
            <w:pPr>
              <w:rPr>
                <w:rFonts w:ascii="Arial" w:hAnsi="Arial" w:cs="Arial"/>
                <w:sz w:val="18"/>
                <w:szCs w:val="18"/>
              </w:rPr>
            </w:pPr>
            <w:r w:rsidRPr="003734A5">
              <w:rPr>
                <w:rFonts w:ascii="Arial" w:hAnsi="Arial" w:cs="Arial"/>
                <w:sz w:val="18"/>
                <w:szCs w:val="18"/>
              </w:rPr>
              <w:t>FT-233813</w:t>
            </w:r>
          </w:p>
        </w:tc>
        <w:tc>
          <w:tcPr>
            <w:tcW w:w="1115" w:type="dxa"/>
            <w:tcBorders>
              <w:top w:val="single" w:sz="4" w:space="0" w:color="auto"/>
              <w:bottom w:val="single" w:sz="4" w:space="0" w:color="auto"/>
            </w:tcBorders>
          </w:tcPr>
          <w:p w14:paraId="10138AEE"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745CB77D" w14:textId="77777777" w:rsidTr="001267D3">
        <w:trPr>
          <w:jc w:val="right"/>
        </w:trPr>
        <w:tc>
          <w:tcPr>
            <w:tcW w:w="3957" w:type="dxa"/>
            <w:tcBorders>
              <w:top w:val="single" w:sz="4" w:space="0" w:color="auto"/>
            </w:tcBorders>
          </w:tcPr>
          <w:p w14:paraId="2F5642FE"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Heat Pumps</w:t>
            </w:r>
          </w:p>
        </w:tc>
        <w:tc>
          <w:tcPr>
            <w:tcW w:w="1650" w:type="dxa"/>
            <w:tcBorders>
              <w:top w:val="single" w:sz="4" w:space="0" w:color="auto"/>
            </w:tcBorders>
          </w:tcPr>
          <w:p w14:paraId="1B54E5C3" w14:textId="77777777" w:rsidR="00C13D5E" w:rsidRPr="003734A5" w:rsidRDefault="00C13D5E" w:rsidP="001267D3">
            <w:pPr>
              <w:rPr>
                <w:rFonts w:ascii="Arial" w:hAnsi="Arial" w:cs="Arial"/>
                <w:sz w:val="18"/>
                <w:szCs w:val="18"/>
                <w:lang w:val="fr-FR"/>
              </w:rPr>
            </w:pPr>
            <w:r w:rsidRPr="003734A5">
              <w:rPr>
                <w:rFonts w:ascii="Arial" w:hAnsi="Arial" w:cs="Arial"/>
                <w:sz w:val="18"/>
                <w:szCs w:val="18"/>
              </w:rPr>
              <w:t>PC-236213</w:t>
            </w:r>
          </w:p>
        </w:tc>
        <w:tc>
          <w:tcPr>
            <w:tcW w:w="1100" w:type="dxa"/>
            <w:tcBorders>
              <w:top w:val="single" w:sz="4" w:space="0" w:color="auto"/>
            </w:tcBorders>
          </w:tcPr>
          <w:p w14:paraId="22FF3B5D"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top w:val="single" w:sz="4" w:space="0" w:color="auto"/>
              <w:bottom w:val="single" w:sz="4" w:space="0" w:color="auto"/>
            </w:tcBorders>
          </w:tcPr>
          <w:p w14:paraId="34952A3D" w14:textId="77777777" w:rsidR="00C13D5E" w:rsidRPr="003734A5" w:rsidRDefault="00C13D5E" w:rsidP="001267D3">
            <w:pPr>
              <w:rPr>
                <w:rFonts w:ascii="Arial" w:hAnsi="Arial" w:cs="Arial"/>
                <w:sz w:val="18"/>
                <w:szCs w:val="18"/>
              </w:rPr>
            </w:pPr>
            <w:r w:rsidRPr="003734A5">
              <w:rPr>
                <w:rFonts w:ascii="Arial" w:hAnsi="Arial" w:cs="Arial"/>
                <w:sz w:val="18"/>
                <w:szCs w:val="18"/>
              </w:rPr>
              <w:t>FT-236213</w:t>
            </w:r>
          </w:p>
        </w:tc>
        <w:tc>
          <w:tcPr>
            <w:tcW w:w="1115" w:type="dxa"/>
            <w:tcBorders>
              <w:top w:val="single" w:sz="4" w:space="0" w:color="auto"/>
              <w:bottom w:val="single" w:sz="4" w:space="0" w:color="auto"/>
            </w:tcBorders>
          </w:tcPr>
          <w:p w14:paraId="59823CA0"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3510802A" w14:textId="77777777" w:rsidTr="001267D3">
        <w:trPr>
          <w:jc w:val="right"/>
        </w:trPr>
        <w:tc>
          <w:tcPr>
            <w:tcW w:w="3957" w:type="dxa"/>
            <w:tcBorders>
              <w:top w:val="single" w:sz="4" w:space="0" w:color="auto"/>
            </w:tcBorders>
          </w:tcPr>
          <w:p w14:paraId="23F82FCC"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Packaged Water Chillers</w:t>
            </w:r>
          </w:p>
        </w:tc>
        <w:tc>
          <w:tcPr>
            <w:tcW w:w="1650" w:type="dxa"/>
            <w:tcBorders>
              <w:top w:val="single" w:sz="4" w:space="0" w:color="auto"/>
            </w:tcBorders>
          </w:tcPr>
          <w:p w14:paraId="034E627B" w14:textId="77777777" w:rsidR="00C13D5E" w:rsidRPr="003734A5" w:rsidRDefault="00C13D5E" w:rsidP="001267D3">
            <w:pPr>
              <w:rPr>
                <w:rFonts w:ascii="Arial" w:hAnsi="Arial" w:cs="Arial"/>
                <w:sz w:val="18"/>
                <w:szCs w:val="18"/>
              </w:rPr>
            </w:pPr>
            <w:r w:rsidRPr="003734A5">
              <w:rPr>
                <w:rFonts w:ascii="Arial" w:hAnsi="Arial" w:cs="Arial"/>
                <w:sz w:val="18"/>
                <w:szCs w:val="18"/>
              </w:rPr>
              <w:t>PC-236400</w:t>
            </w:r>
          </w:p>
        </w:tc>
        <w:tc>
          <w:tcPr>
            <w:tcW w:w="1100" w:type="dxa"/>
            <w:tcBorders>
              <w:top w:val="single" w:sz="4" w:space="0" w:color="auto"/>
            </w:tcBorders>
          </w:tcPr>
          <w:p w14:paraId="7124B317"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top w:val="single" w:sz="4" w:space="0" w:color="auto"/>
              <w:bottom w:val="single" w:sz="4" w:space="0" w:color="auto"/>
            </w:tcBorders>
          </w:tcPr>
          <w:p w14:paraId="27F77238" w14:textId="77777777" w:rsidR="00C13D5E" w:rsidRPr="003734A5" w:rsidRDefault="00C13D5E" w:rsidP="001267D3">
            <w:pPr>
              <w:rPr>
                <w:rFonts w:ascii="Arial" w:hAnsi="Arial" w:cs="Arial"/>
                <w:sz w:val="18"/>
                <w:szCs w:val="18"/>
              </w:rPr>
            </w:pPr>
            <w:r w:rsidRPr="003734A5">
              <w:rPr>
                <w:rFonts w:ascii="Arial" w:hAnsi="Arial" w:cs="Arial"/>
                <w:sz w:val="18"/>
                <w:szCs w:val="18"/>
              </w:rPr>
              <w:t>FT-236400</w:t>
            </w:r>
          </w:p>
        </w:tc>
        <w:tc>
          <w:tcPr>
            <w:tcW w:w="1115" w:type="dxa"/>
            <w:tcBorders>
              <w:top w:val="single" w:sz="4" w:space="0" w:color="auto"/>
              <w:bottom w:val="single" w:sz="4" w:space="0" w:color="auto"/>
            </w:tcBorders>
          </w:tcPr>
          <w:p w14:paraId="5AE5984C"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233246A4" w14:textId="77777777" w:rsidTr="001267D3">
        <w:trPr>
          <w:jc w:val="right"/>
        </w:trPr>
        <w:tc>
          <w:tcPr>
            <w:tcW w:w="3957" w:type="dxa"/>
            <w:tcBorders>
              <w:top w:val="single" w:sz="4" w:space="0" w:color="auto"/>
            </w:tcBorders>
          </w:tcPr>
          <w:p w14:paraId="55119BF4"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Split System Air Conditioners</w:t>
            </w:r>
          </w:p>
        </w:tc>
        <w:tc>
          <w:tcPr>
            <w:tcW w:w="1650" w:type="dxa"/>
            <w:tcBorders>
              <w:top w:val="single" w:sz="4" w:space="0" w:color="auto"/>
            </w:tcBorders>
          </w:tcPr>
          <w:p w14:paraId="1F98D189" w14:textId="77777777" w:rsidR="00C13D5E" w:rsidRPr="003734A5" w:rsidRDefault="00C13D5E" w:rsidP="001267D3">
            <w:pPr>
              <w:rPr>
                <w:rFonts w:ascii="Arial" w:hAnsi="Arial" w:cs="Arial"/>
                <w:sz w:val="18"/>
                <w:szCs w:val="18"/>
              </w:rPr>
            </w:pPr>
            <w:r w:rsidRPr="003734A5">
              <w:rPr>
                <w:rFonts w:ascii="Arial" w:hAnsi="Arial" w:cs="Arial"/>
                <w:sz w:val="18"/>
                <w:szCs w:val="18"/>
              </w:rPr>
              <w:t>PC-238126-1</w:t>
            </w:r>
          </w:p>
        </w:tc>
        <w:tc>
          <w:tcPr>
            <w:tcW w:w="1100" w:type="dxa"/>
            <w:tcBorders>
              <w:top w:val="single" w:sz="4" w:space="0" w:color="auto"/>
            </w:tcBorders>
          </w:tcPr>
          <w:p w14:paraId="44AB2BD8"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top w:val="single" w:sz="4" w:space="0" w:color="auto"/>
              <w:bottom w:val="single" w:sz="4" w:space="0" w:color="auto"/>
            </w:tcBorders>
          </w:tcPr>
          <w:p w14:paraId="75BDC459"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Borders>
              <w:top w:val="single" w:sz="4" w:space="0" w:color="auto"/>
              <w:bottom w:val="single" w:sz="4" w:space="0" w:color="auto"/>
            </w:tcBorders>
          </w:tcPr>
          <w:p w14:paraId="0C228418"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57634E31" w14:textId="77777777" w:rsidTr="001267D3">
        <w:trPr>
          <w:jc w:val="right"/>
        </w:trPr>
        <w:tc>
          <w:tcPr>
            <w:tcW w:w="3957" w:type="dxa"/>
            <w:tcBorders>
              <w:top w:val="single" w:sz="4" w:space="0" w:color="auto"/>
            </w:tcBorders>
          </w:tcPr>
          <w:p w14:paraId="5ACCC4B6"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Split System Heat Pumps</w:t>
            </w:r>
          </w:p>
        </w:tc>
        <w:tc>
          <w:tcPr>
            <w:tcW w:w="1650" w:type="dxa"/>
            <w:tcBorders>
              <w:top w:val="single" w:sz="4" w:space="0" w:color="auto"/>
            </w:tcBorders>
          </w:tcPr>
          <w:p w14:paraId="7CA370BA" w14:textId="77777777" w:rsidR="00C13D5E" w:rsidRPr="003734A5" w:rsidRDefault="00C13D5E" w:rsidP="001267D3">
            <w:pPr>
              <w:rPr>
                <w:rFonts w:ascii="Arial" w:hAnsi="Arial" w:cs="Arial"/>
                <w:sz w:val="18"/>
                <w:szCs w:val="18"/>
              </w:rPr>
            </w:pPr>
            <w:r w:rsidRPr="003734A5">
              <w:rPr>
                <w:rFonts w:ascii="Arial" w:hAnsi="Arial" w:cs="Arial"/>
                <w:sz w:val="18"/>
                <w:szCs w:val="18"/>
              </w:rPr>
              <w:t>PC-238126-2</w:t>
            </w:r>
          </w:p>
        </w:tc>
        <w:tc>
          <w:tcPr>
            <w:tcW w:w="1100" w:type="dxa"/>
            <w:tcBorders>
              <w:top w:val="single" w:sz="4" w:space="0" w:color="auto"/>
            </w:tcBorders>
          </w:tcPr>
          <w:p w14:paraId="25287E04"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top w:val="single" w:sz="4" w:space="0" w:color="auto"/>
              <w:bottom w:val="single" w:sz="4" w:space="0" w:color="auto"/>
            </w:tcBorders>
          </w:tcPr>
          <w:p w14:paraId="1D772F67"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Borders>
              <w:top w:val="single" w:sz="4" w:space="0" w:color="auto"/>
              <w:bottom w:val="single" w:sz="4" w:space="0" w:color="auto"/>
            </w:tcBorders>
          </w:tcPr>
          <w:p w14:paraId="006254FE"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772B1E1F" w14:textId="77777777" w:rsidTr="001267D3">
        <w:trPr>
          <w:jc w:val="right"/>
        </w:trPr>
        <w:tc>
          <w:tcPr>
            <w:tcW w:w="3957" w:type="dxa"/>
            <w:tcBorders>
              <w:top w:val="single" w:sz="4" w:space="0" w:color="auto"/>
            </w:tcBorders>
          </w:tcPr>
          <w:p w14:paraId="17BB974E"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Fan Coil Units</w:t>
            </w:r>
          </w:p>
        </w:tc>
        <w:tc>
          <w:tcPr>
            <w:tcW w:w="1650" w:type="dxa"/>
            <w:tcBorders>
              <w:top w:val="single" w:sz="4" w:space="0" w:color="auto"/>
            </w:tcBorders>
          </w:tcPr>
          <w:p w14:paraId="12A8439C"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00" w:type="dxa"/>
            <w:tcBorders>
              <w:top w:val="single" w:sz="4" w:space="0" w:color="auto"/>
            </w:tcBorders>
          </w:tcPr>
          <w:p w14:paraId="5C367AF5"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c>
          <w:tcPr>
            <w:tcW w:w="1650" w:type="dxa"/>
            <w:tcBorders>
              <w:top w:val="single" w:sz="4" w:space="0" w:color="auto"/>
              <w:bottom w:val="single" w:sz="4" w:space="0" w:color="auto"/>
            </w:tcBorders>
          </w:tcPr>
          <w:p w14:paraId="3117E731" w14:textId="77777777" w:rsidR="00C13D5E" w:rsidRPr="003734A5" w:rsidRDefault="00C13D5E" w:rsidP="001267D3">
            <w:pPr>
              <w:rPr>
                <w:rFonts w:ascii="Arial" w:hAnsi="Arial" w:cs="Arial"/>
                <w:sz w:val="18"/>
                <w:szCs w:val="18"/>
              </w:rPr>
            </w:pPr>
            <w:r w:rsidRPr="003734A5">
              <w:rPr>
                <w:rFonts w:ascii="Arial" w:hAnsi="Arial" w:cs="Arial"/>
                <w:sz w:val="18"/>
                <w:szCs w:val="18"/>
              </w:rPr>
              <w:t>FT-238216</w:t>
            </w:r>
          </w:p>
        </w:tc>
        <w:tc>
          <w:tcPr>
            <w:tcW w:w="1115" w:type="dxa"/>
            <w:tcBorders>
              <w:top w:val="single" w:sz="4" w:space="0" w:color="auto"/>
              <w:bottom w:val="single" w:sz="4" w:space="0" w:color="auto"/>
            </w:tcBorders>
          </w:tcPr>
          <w:p w14:paraId="7D0D02A3"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4EA1D8D1" w14:textId="77777777" w:rsidTr="001267D3">
        <w:trPr>
          <w:jc w:val="right"/>
        </w:trPr>
        <w:tc>
          <w:tcPr>
            <w:tcW w:w="3957" w:type="dxa"/>
            <w:tcBorders>
              <w:top w:val="single" w:sz="4" w:space="0" w:color="auto"/>
            </w:tcBorders>
          </w:tcPr>
          <w:p w14:paraId="4C2F95A7"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Air Handling Units</w:t>
            </w:r>
          </w:p>
        </w:tc>
        <w:tc>
          <w:tcPr>
            <w:tcW w:w="1650" w:type="dxa"/>
            <w:tcBorders>
              <w:top w:val="single" w:sz="4" w:space="0" w:color="auto"/>
            </w:tcBorders>
          </w:tcPr>
          <w:p w14:paraId="588D1463" w14:textId="77777777" w:rsidR="00C13D5E" w:rsidRPr="003734A5" w:rsidRDefault="00C13D5E" w:rsidP="001267D3">
            <w:pPr>
              <w:rPr>
                <w:rFonts w:ascii="Arial" w:hAnsi="Arial" w:cs="Arial"/>
                <w:sz w:val="18"/>
                <w:szCs w:val="18"/>
              </w:rPr>
            </w:pPr>
            <w:r w:rsidRPr="003734A5">
              <w:rPr>
                <w:rFonts w:ascii="Arial" w:hAnsi="Arial" w:cs="Arial"/>
                <w:sz w:val="18"/>
                <w:szCs w:val="18"/>
              </w:rPr>
              <w:t>PC-238416-1</w:t>
            </w:r>
          </w:p>
        </w:tc>
        <w:tc>
          <w:tcPr>
            <w:tcW w:w="1100" w:type="dxa"/>
            <w:tcBorders>
              <w:top w:val="single" w:sz="4" w:space="0" w:color="auto"/>
            </w:tcBorders>
          </w:tcPr>
          <w:p w14:paraId="3754094F"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top w:val="single" w:sz="4" w:space="0" w:color="auto"/>
              <w:bottom w:val="single" w:sz="4" w:space="0" w:color="auto"/>
            </w:tcBorders>
          </w:tcPr>
          <w:p w14:paraId="2DF5F265" w14:textId="77777777" w:rsidR="00C13D5E" w:rsidRPr="003734A5" w:rsidRDefault="00C13D5E" w:rsidP="001267D3">
            <w:pPr>
              <w:rPr>
                <w:rFonts w:ascii="Arial" w:hAnsi="Arial" w:cs="Arial"/>
                <w:sz w:val="18"/>
                <w:szCs w:val="18"/>
              </w:rPr>
            </w:pPr>
            <w:r w:rsidRPr="003734A5">
              <w:rPr>
                <w:rFonts w:ascii="Arial" w:hAnsi="Arial" w:cs="Arial"/>
                <w:sz w:val="18"/>
                <w:szCs w:val="18"/>
              </w:rPr>
              <w:t>FT-238416-1</w:t>
            </w:r>
          </w:p>
        </w:tc>
        <w:tc>
          <w:tcPr>
            <w:tcW w:w="1115" w:type="dxa"/>
            <w:tcBorders>
              <w:top w:val="single" w:sz="4" w:space="0" w:color="auto"/>
              <w:bottom w:val="single" w:sz="4" w:space="0" w:color="auto"/>
            </w:tcBorders>
          </w:tcPr>
          <w:p w14:paraId="4F60C63C"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70A2ECB4" w14:textId="77777777" w:rsidTr="001267D3">
        <w:trPr>
          <w:jc w:val="right"/>
        </w:trPr>
        <w:tc>
          <w:tcPr>
            <w:tcW w:w="3957" w:type="dxa"/>
            <w:tcBorders>
              <w:top w:val="single" w:sz="4" w:space="0" w:color="auto"/>
            </w:tcBorders>
          </w:tcPr>
          <w:p w14:paraId="3207AEC8"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Dehumidifier</w:t>
            </w:r>
          </w:p>
        </w:tc>
        <w:tc>
          <w:tcPr>
            <w:tcW w:w="1650" w:type="dxa"/>
            <w:tcBorders>
              <w:top w:val="single" w:sz="4" w:space="0" w:color="auto"/>
            </w:tcBorders>
          </w:tcPr>
          <w:p w14:paraId="6BC8F4DD" w14:textId="77777777" w:rsidR="00C13D5E" w:rsidRPr="003734A5" w:rsidRDefault="00C13D5E" w:rsidP="001267D3">
            <w:pPr>
              <w:rPr>
                <w:rFonts w:ascii="Arial" w:hAnsi="Arial" w:cs="Arial"/>
                <w:sz w:val="18"/>
                <w:szCs w:val="18"/>
              </w:rPr>
            </w:pPr>
            <w:r w:rsidRPr="003734A5">
              <w:rPr>
                <w:rFonts w:ascii="Arial" w:hAnsi="Arial" w:cs="Arial"/>
                <w:sz w:val="18"/>
                <w:szCs w:val="18"/>
              </w:rPr>
              <w:t>PC-238416-2</w:t>
            </w:r>
          </w:p>
        </w:tc>
        <w:tc>
          <w:tcPr>
            <w:tcW w:w="1100" w:type="dxa"/>
            <w:tcBorders>
              <w:top w:val="single" w:sz="4" w:space="0" w:color="auto"/>
            </w:tcBorders>
          </w:tcPr>
          <w:p w14:paraId="1766A3B2"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top w:val="single" w:sz="4" w:space="0" w:color="auto"/>
              <w:bottom w:val="single" w:sz="4" w:space="0" w:color="auto"/>
            </w:tcBorders>
          </w:tcPr>
          <w:p w14:paraId="57A29C3C" w14:textId="77777777" w:rsidR="00C13D5E" w:rsidRPr="003734A5" w:rsidRDefault="00C13D5E" w:rsidP="001267D3">
            <w:pPr>
              <w:rPr>
                <w:rFonts w:ascii="Arial" w:hAnsi="Arial" w:cs="Arial"/>
                <w:sz w:val="18"/>
                <w:szCs w:val="18"/>
              </w:rPr>
            </w:pPr>
            <w:r w:rsidRPr="003734A5">
              <w:rPr>
                <w:rFonts w:ascii="Arial" w:hAnsi="Arial" w:cs="Arial"/>
                <w:sz w:val="18"/>
                <w:szCs w:val="18"/>
              </w:rPr>
              <w:t>FT-238416-2</w:t>
            </w:r>
          </w:p>
        </w:tc>
        <w:tc>
          <w:tcPr>
            <w:tcW w:w="1115" w:type="dxa"/>
            <w:tcBorders>
              <w:top w:val="single" w:sz="4" w:space="0" w:color="auto"/>
              <w:bottom w:val="single" w:sz="4" w:space="0" w:color="auto"/>
            </w:tcBorders>
          </w:tcPr>
          <w:p w14:paraId="145088F5"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1B061C31" w14:textId="77777777" w:rsidTr="001267D3">
        <w:trPr>
          <w:jc w:val="right"/>
        </w:trPr>
        <w:tc>
          <w:tcPr>
            <w:tcW w:w="3957" w:type="dxa"/>
            <w:tcBorders>
              <w:top w:val="single" w:sz="4" w:space="0" w:color="auto"/>
            </w:tcBorders>
          </w:tcPr>
          <w:p w14:paraId="355F9D18" w14:textId="77777777" w:rsidR="00C13D5E" w:rsidRPr="003734A5" w:rsidRDefault="00C13D5E" w:rsidP="001267D3">
            <w:pPr>
              <w:rPr>
                <w:rFonts w:ascii="Arial" w:hAnsi="Arial" w:cs="Arial"/>
                <w:sz w:val="18"/>
                <w:szCs w:val="18"/>
              </w:rPr>
            </w:pPr>
            <w:r w:rsidRPr="003734A5">
              <w:rPr>
                <w:rFonts w:ascii="Arial" w:hAnsi="Arial" w:cs="Arial"/>
                <w:sz w:val="18"/>
                <w:szCs w:val="18"/>
              </w:rPr>
              <w:t>Refrigeration Compressors</w:t>
            </w:r>
          </w:p>
        </w:tc>
        <w:tc>
          <w:tcPr>
            <w:tcW w:w="1650" w:type="dxa"/>
            <w:tcBorders>
              <w:top w:val="single" w:sz="4" w:space="0" w:color="auto"/>
            </w:tcBorders>
          </w:tcPr>
          <w:p w14:paraId="301A642E"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PC-239000-1</w:t>
            </w:r>
          </w:p>
        </w:tc>
        <w:tc>
          <w:tcPr>
            <w:tcW w:w="1100" w:type="dxa"/>
            <w:tcBorders>
              <w:top w:val="single" w:sz="4" w:space="0" w:color="auto"/>
            </w:tcBorders>
          </w:tcPr>
          <w:p w14:paraId="7F8216F8"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Borders>
              <w:top w:val="single" w:sz="4" w:space="0" w:color="auto"/>
              <w:bottom w:val="single" w:sz="4" w:space="0" w:color="auto"/>
            </w:tcBorders>
          </w:tcPr>
          <w:p w14:paraId="3CB81544" w14:textId="77777777" w:rsidR="00C13D5E" w:rsidRPr="003734A5" w:rsidRDefault="00C13D5E" w:rsidP="001267D3">
            <w:pPr>
              <w:rPr>
                <w:rFonts w:ascii="Arial" w:hAnsi="Arial" w:cs="Arial"/>
                <w:sz w:val="18"/>
                <w:szCs w:val="18"/>
              </w:rPr>
            </w:pPr>
            <w:r w:rsidRPr="003734A5">
              <w:rPr>
                <w:rFonts w:ascii="Arial" w:hAnsi="Arial" w:cs="Arial"/>
                <w:sz w:val="18"/>
                <w:szCs w:val="18"/>
              </w:rPr>
              <w:t>FT-239000</w:t>
            </w:r>
          </w:p>
        </w:tc>
        <w:tc>
          <w:tcPr>
            <w:tcW w:w="1115" w:type="dxa"/>
            <w:tcBorders>
              <w:top w:val="single" w:sz="4" w:space="0" w:color="auto"/>
              <w:bottom w:val="single" w:sz="4" w:space="0" w:color="auto"/>
            </w:tcBorders>
          </w:tcPr>
          <w:p w14:paraId="7D149E34"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552BE87F" w14:textId="77777777" w:rsidTr="001267D3">
        <w:trPr>
          <w:jc w:val="right"/>
        </w:trPr>
        <w:tc>
          <w:tcPr>
            <w:tcW w:w="3957" w:type="dxa"/>
          </w:tcPr>
          <w:p w14:paraId="54743B79" w14:textId="77777777" w:rsidR="00C13D5E" w:rsidRPr="003734A5" w:rsidRDefault="00C13D5E" w:rsidP="001267D3">
            <w:pPr>
              <w:rPr>
                <w:rFonts w:ascii="Arial" w:hAnsi="Arial" w:cs="Arial"/>
                <w:sz w:val="18"/>
                <w:szCs w:val="18"/>
              </w:rPr>
            </w:pPr>
            <w:r w:rsidRPr="003734A5">
              <w:rPr>
                <w:rFonts w:ascii="Arial" w:hAnsi="Arial" w:cs="Arial"/>
                <w:sz w:val="18"/>
                <w:szCs w:val="18"/>
              </w:rPr>
              <w:t>Air Cooled Condenser</w:t>
            </w:r>
          </w:p>
        </w:tc>
        <w:tc>
          <w:tcPr>
            <w:tcW w:w="1650" w:type="dxa"/>
          </w:tcPr>
          <w:p w14:paraId="0A1A693A" w14:textId="77777777" w:rsidR="00C13D5E" w:rsidRPr="003734A5" w:rsidRDefault="00C13D5E" w:rsidP="001267D3">
            <w:pPr>
              <w:rPr>
                <w:rFonts w:ascii="Arial" w:hAnsi="Arial" w:cs="Arial"/>
                <w:sz w:val="18"/>
                <w:szCs w:val="18"/>
              </w:rPr>
            </w:pPr>
            <w:r w:rsidRPr="003734A5">
              <w:rPr>
                <w:rFonts w:ascii="Arial" w:hAnsi="Arial" w:cs="Arial"/>
                <w:sz w:val="18"/>
                <w:szCs w:val="18"/>
              </w:rPr>
              <w:t>PC-239000-2</w:t>
            </w:r>
          </w:p>
        </w:tc>
        <w:tc>
          <w:tcPr>
            <w:tcW w:w="1100" w:type="dxa"/>
          </w:tcPr>
          <w:p w14:paraId="32438880" w14:textId="77777777" w:rsidR="00C13D5E" w:rsidRPr="003734A5" w:rsidRDefault="00C13D5E" w:rsidP="001267D3">
            <w:pPr>
              <w:pStyle w:val="Norm"/>
              <w:spacing w:after="0" w:line="220" w:lineRule="exact"/>
              <w:jc w:val="center"/>
              <w:rPr>
                <w:rFonts w:ascii="Arial" w:hAnsi="Arial" w:cs="Arial"/>
                <w:sz w:val="18"/>
                <w:szCs w:val="18"/>
              </w:rPr>
            </w:pPr>
          </w:p>
        </w:tc>
        <w:tc>
          <w:tcPr>
            <w:tcW w:w="1650" w:type="dxa"/>
          </w:tcPr>
          <w:p w14:paraId="63D85357"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Pr>
          <w:p w14:paraId="7D021D53"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2B8EF545" w14:textId="77777777" w:rsidTr="001267D3">
        <w:trPr>
          <w:jc w:val="right"/>
        </w:trPr>
        <w:tc>
          <w:tcPr>
            <w:tcW w:w="3957" w:type="dxa"/>
          </w:tcPr>
          <w:p w14:paraId="108326FB" w14:textId="77777777" w:rsidR="00C13D5E" w:rsidRPr="003734A5" w:rsidRDefault="00C13D5E" w:rsidP="001267D3">
            <w:pPr>
              <w:rPr>
                <w:rFonts w:ascii="Arial" w:hAnsi="Arial" w:cs="Arial"/>
                <w:sz w:val="18"/>
                <w:szCs w:val="18"/>
              </w:rPr>
            </w:pPr>
          </w:p>
        </w:tc>
        <w:tc>
          <w:tcPr>
            <w:tcW w:w="1650" w:type="dxa"/>
          </w:tcPr>
          <w:p w14:paraId="127B32AB" w14:textId="77777777" w:rsidR="00C13D5E" w:rsidRPr="003734A5" w:rsidRDefault="00C13D5E" w:rsidP="001267D3">
            <w:pPr>
              <w:pStyle w:val="Norm"/>
              <w:spacing w:after="0" w:line="220" w:lineRule="exact"/>
              <w:rPr>
                <w:rFonts w:ascii="Arial" w:hAnsi="Arial" w:cs="Arial"/>
                <w:sz w:val="18"/>
                <w:szCs w:val="18"/>
              </w:rPr>
            </w:pPr>
          </w:p>
        </w:tc>
        <w:tc>
          <w:tcPr>
            <w:tcW w:w="1100" w:type="dxa"/>
          </w:tcPr>
          <w:p w14:paraId="1B53888A" w14:textId="77777777" w:rsidR="00C13D5E" w:rsidRPr="003734A5" w:rsidRDefault="00C13D5E" w:rsidP="001267D3">
            <w:pPr>
              <w:jc w:val="center"/>
              <w:rPr>
                <w:rFonts w:ascii="Arial" w:hAnsi="Arial" w:cs="Arial"/>
                <w:sz w:val="18"/>
                <w:szCs w:val="18"/>
              </w:rPr>
            </w:pPr>
          </w:p>
        </w:tc>
        <w:tc>
          <w:tcPr>
            <w:tcW w:w="1650" w:type="dxa"/>
          </w:tcPr>
          <w:p w14:paraId="6EA9D55F" w14:textId="77777777" w:rsidR="00C13D5E" w:rsidRPr="003734A5" w:rsidRDefault="00C13D5E" w:rsidP="001267D3">
            <w:pPr>
              <w:rPr>
                <w:rFonts w:ascii="Arial" w:hAnsi="Arial" w:cs="Arial"/>
                <w:sz w:val="18"/>
                <w:szCs w:val="18"/>
              </w:rPr>
            </w:pPr>
          </w:p>
        </w:tc>
        <w:tc>
          <w:tcPr>
            <w:tcW w:w="1115" w:type="dxa"/>
          </w:tcPr>
          <w:p w14:paraId="046B830B"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697A29E1" w14:textId="77777777" w:rsidTr="001267D3">
        <w:trPr>
          <w:jc w:val="right"/>
        </w:trPr>
        <w:tc>
          <w:tcPr>
            <w:tcW w:w="9472" w:type="dxa"/>
            <w:gridSpan w:val="5"/>
          </w:tcPr>
          <w:p w14:paraId="26641B5B"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b/>
                <w:bCs/>
                <w:sz w:val="18"/>
                <w:szCs w:val="18"/>
                <w:u w:val="single"/>
              </w:rPr>
              <w:t xml:space="preserve">Division 26 – Electrical </w:t>
            </w:r>
          </w:p>
        </w:tc>
      </w:tr>
      <w:tr w:rsidR="00C13D5E" w:rsidRPr="003734A5" w14:paraId="22B03F3D" w14:textId="77777777" w:rsidTr="001267D3">
        <w:trPr>
          <w:jc w:val="right"/>
        </w:trPr>
        <w:tc>
          <w:tcPr>
            <w:tcW w:w="3957" w:type="dxa"/>
          </w:tcPr>
          <w:p w14:paraId="0EA582F2"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Medium Voltage Cables</w:t>
            </w:r>
          </w:p>
        </w:tc>
        <w:tc>
          <w:tcPr>
            <w:tcW w:w="1650" w:type="dxa"/>
          </w:tcPr>
          <w:p w14:paraId="7E9D2818"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PC-260513</w:t>
            </w:r>
          </w:p>
        </w:tc>
        <w:tc>
          <w:tcPr>
            <w:tcW w:w="1100" w:type="dxa"/>
          </w:tcPr>
          <w:p w14:paraId="6E182B09" w14:textId="77777777" w:rsidR="00C13D5E" w:rsidRPr="003734A5" w:rsidRDefault="00C13D5E" w:rsidP="001267D3">
            <w:pPr>
              <w:jc w:val="center"/>
              <w:rPr>
                <w:rFonts w:ascii="Arial" w:hAnsi="Arial" w:cs="Arial"/>
                <w:sz w:val="18"/>
                <w:szCs w:val="18"/>
              </w:rPr>
            </w:pPr>
          </w:p>
        </w:tc>
        <w:tc>
          <w:tcPr>
            <w:tcW w:w="1650" w:type="dxa"/>
          </w:tcPr>
          <w:p w14:paraId="3037DE19"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Pr>
          <w:p w14:paraId="6A503939"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4F48D49C" w14:textId="77777777" w:rsidTr="001267D3">
        <w:trPr>
          <w:jc w:val="right"/>
        </w:trPr>
        <w:tc>
          <w:tcPr>
            <w:tcW w:w="3957" w:type="dxa"/>
          </w:tcPr>
          <w:p w14:paraId="5E76C07B"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Grounding and Bonding</w:t>
            </w:r>
          </w:p>
        </w:tc>
        <w:tc>
          <w:tcPr>
            <w:tcW w:w="1650" w:type="dxa"/>
          </w:tcPr>
          <w:p w14:paraId="0CC306CD"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PC-260526</w:t>
            </w:r>
          </w:p>
        </w:tc>
        <w:tc>
          <w:tcPr>
            <w:tcW w:w="1100" w:type="dxa"/>
          </w:tcPr>
          <w:p w14:paraId="30E8B154" w14:textId="77777777" w:rsidR="00C13D5E" w:rsidRPr="003734A5" w:rsidRDefault="00C13D5E" w:rsidP="001267D3">
            <w:pPr>
              <w:jc w:val="center"/>
              <w:rPr>
                <w:rFonts w:ascii="Arial" w:hAnsi="Arial" w:cs="Arial"/>
                <w:sz w:val="18"/>
                <w:szCs w:val="18"/>
              </w:rPr>
            </w:pPr>
          </w:p>
        </w:tc>
        <w:tc>
          <w:tcPr>
            <w:tcW w:w="1650" w:type="dxa"/>
          </w:tcPr>
          <w:p w14:paraId="69E7A899" w14:textId="77777777" w:rsidR="00C13D5E" w:rsidRPr="003734A5" w:rsidRDefault="00C13D5E" w:rsidP="001267D3">
            <w:pPr>
              <w:rPr>
                <w:rFonts w:ascii="Arial" w:hAnsi="Arial" w:cs="Arial"/>
                <w:sz w:val="18"/>
                <w:szCs w:val="18"/>
              </w:rPr>
            </w:pPr>
            <w:r w:rsidRPr="003734A5">
              <w:rPr>
                <w:rFonts w:ascii="Arial" w:hAnsi="Arial" w:cs="Arial"/>
                <w:sz w:val="18"/>
                <w:szCs w:val="18"/>
              </w:rPr>
              <w:t>FT-260526</w:t>
            </w:r>
          </w:p>
        </w:tc>
        <w:tc>
          <w:tcPr>
            <w:tcW w:w="1115" w:type="dxa"/>
          </w:tcPr>
          <w:p w14:paraId="773BE18D"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 xml:space="preserve"> </w:t>
            </w:r>
          </w:p>
        </w:tc>
      </w:tr>
      <w:tr w:rsidR="00C13D5E" w:rsidRPr="003734A5" w14:paraId="0DABFCA9" w14:textId="77777777" w:rsidTr="001267D3">
        <w:trPr>
          <w:jc w:val="right"/>
        </w:trPr>
        <w:tc>
          <w:tcPr>
            <w:tcW w:w="3957" w:type="dxa"/>
          </w:tcPr>
          <w:p w14:paraId="38113E36"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Transformers (Dry)</w:t>
            </w:r>
          </w:p>
        </w:tc>
        <w:tc>
          <w:tcPr>
            <w:tcW w:w="1650" w:type="dxa"/>
          </w:tcPr>
          <w:p w14:paraId="088C79C8"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PC-261219-1</w:t>
            </w:r>
          </w:p>
        </w:tc>
        <w:tc>
          <w:tcPr>
            <w:tcW w:w="1100" w:type="dxa"/>
          </w:tcPr>
          <w:p w14:paraId="1028B12B" w14:textId="77777777" w:rsidR="00C13D5E" w:rsidRPr="003734A5" w:rsidRDefault="00C13D5E" w:rsidP="001267D3">
            <w:pPr>
              <w:jc w:val="center"/>
              <w:rPr>
                <w:rFonts w:ascii="Arial" w:hAnsi="Arial" w:cs="Arial"/>
                <w:sz w:val="18"/>
                <w:szCs w:val="18"/>
              </w:rPr>
            </w:pPr>
          </w:p>
        </w:tc>
        <w:tc>
          <w:tcPr>
            <w:tcW w:w="1650" w:type="dxa"/>
          </w:tcPr>
          <w:p w14:paraId="04218B5A"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Pr>
          <w:p w14:paraId="15EBAF2D"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0359DFD6" w14:textId="77777777" w:rsidTr="001267D3">
        <w:trPr>
          <w:jc w:val="right"/>
        </w:trPr>
        <w:tc>
          <w:tcPr>
            <w:tcW w:w="3957" w:type="dxa"/>
          </w:tcPr>
          <w:p w14:paraId="1A08926C"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Transformers (Liquid)</w:t>
            </w:r>
          </w:p>
        </w:tc>
        <w:tc>
          <w:tcPr>
            <w:tcW w:w="1650" w:type="dxa"/>
          </w:tcPr>
          <w:p w14:paraId="55E60775"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PC-261219-2</w:t>
            </w:r>
          </w:p>
        </w:tc>
        <w:tc>
          <w:tcPr>
            <w:tcW w:w="1100" w:type="dxa"/>
          </w:tcPr>
          <w:p w14:paraId="74B9059E" w14:textId="77777777" w:rsidR="00C13D5E" w:rsidRPr="003734A5" w:rsidRDefault="00C13D5E" w:rsidP="001267D3">
            <w:pPr>
              <w:jc w:val="center"/>
              <w:rPr>
                <w:rFonts w:ascii="Arial" w:hAnsi="Arial" w:cs="Arial"/>
                <w:sz w:val="18"/>
                <w:szCs w:val="18"/>
              </w:rPr>
            </w:pPr>
          </w:p>
        </w:tc>
        <w:tc>
          <w:tcPr>
            <w:tcW w:w="1650" w:type="dxa"/>
          </w:tcPr>
          <w:p w14:paraId="791970BC"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Pr>
          <w:p w14:paraId="6006E3B1"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39815CAE" w14:textId="77777777" w:rsidTr="001267D3">
        <w:trPr>
          <w:jc w:val="right"/>
        </w:trPr>
        <w:tc>
          <w:tcPr>
            <w:tcW w:w="3957" w:type="dxa"/>
          </w:tcPr>
          <w:p w14:paraId="29ECC2C0"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Electric Metering</w:t>
            </w:r>
          </w:p>
        </w:tc>
        <w:tc>
          <w:tcPr>
            <w:tcW w:w="1650" w:type="dxa"/>
          </w:tcPr>
          <w:p w14:paraId="7AF80774"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PC-261600</w:t>
            </w:r>
          </w:p>
        </w:tc>
        <w:tc>
          <w:tcPr>
            <w:tcW w:w="1100" w:type="dxa"/>
          </w:tcPr>
          <w:p w14:paraId="1842E6D4" w14:textId="77777777" w:rsidR="00C13D5E" w:rsidRPr="003734A5" w:rsidRDefault="00C13D5E" w:rsidP="001267D3">
            <w:pPr>
              <w:jc w:val="center"/>
              <w:rPr>
                <w:rFonts w:ascii="Arial" w:hAnsi="Arial" w:cs="Arial"/>
                <w:sz w:val="18"/>
                <w:szCs w:val="18"/>
              </w:rPr>
            </w:pPr>
          </w:p>
        </w:tc>
        <w:tc>
          <w:tcPr>
            <w:tcW w:w="1650" w:type="dxa"/>
          </w:tcPr>
          <w:p w14:paraId="599E05E4" w14:textId="77777777" w:rsidR="00C13D5E" w:rsidRPr="003734A5" w:rsidRDefault="00C13D5E" w:rsidP="001267D3">
            <w:pPr>
              <w:rPr>
                <w:rFonts w:ascii="Arial" w:hAnsi="Arial" w:cs="Arial"/>
                <w:sz w:val="18"/>
                <w:szCs w:val="18"/>
              </w:rPr>
            </w:pPr>
            <w:r w:rsidRPr="003734A5">
              <w:rPr>
                <w:rFonts w:ascii="Arial" w:hAnsi="Arial" w:cs="Arial"/>
                <w:sz w:val="18"/>
                <w:szCs w:val="18"/>
              </w:rPr>
              <w:t xml:space="preserve">None </w:t>
            </w:r>
          </w:p>
        </w:tc>
        <w:tc>
          <w:tcPr>
            <w:tcW w:w="1115" w:type="dxa"/>
          </w:tcPr>
          <w:p w14:paraId="1E54E27B"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60CDFB48" w14:textId="77777777" w:rsidTr="001267D3">
        <w:trPr>
          <w:jc w:val="right"/>
        </w:trPr>
        <w:tc>
          <w:tcPr>
            <w:tcW w:w="3957" w:type="dxa"/>
          </w:tcPr>
          <w:p w14:paraId="32CD4A71"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 xml:space="preserve">Switchboards </w:t>
            </w:r>
          </w:p>
        </w:tc>
        <w:tc>
          <w:tcPr>
            <w:tcW w:w="1650" w:type="dxa"/>
          </w:tcPr>
          <w:p w14:paraId="08AD929E"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PC-262300</w:t>
            </w:r>
          </w:p>
        </w:tc>
        <w:tc>
          <w:tcPr>
            <w:tcW w:w="1100" w:type="dxa"/>
          </w:tcPr>
          <w:p w14:paraId="05DE6868" w14:textId="77777777" w:rsidR="00C13D5E" w:rsidRPr="003734A5" w:rsidRDefault="00C13D5E" w:rsidP="001267D3">
            <w:pPr>
              <w:jc w:val="center"/>
              <w:rPr>
                <w:rFonts w:ascii="Arial" w:hAnsi="Arial" w:cs="Arial"/>
                <w:sz w:val="18"/>
                <w:szCs w:val="18"/>
              </w:rPr>
            </w:pPr>
          </w:p>
        </w:tc>
        <w:tc>
          <w:tcPr>
            <w:tcW w:w="1650" w:type="dxa"/>
          </w:tcPr>
          <w:p w14:paraId="40580951" w14:textId="77777777" w:rsidR="00C13D5E" w:rsidRPr="003734A5" w:rsidRDefault="00C13D5E" w:rsidP="001267D3">
            <w:pPr>
              <w:rPr>
                <w:rFonts w:ascii="Arial" w:hAnsi="Arial" w:cs="Arial"/>
                <w:sz w:val="18"/>
                <w:szCs w:val="18"/>
              </w:rPr>
            </w:pPr>
            <w:r w:rsidRPr="003734A5">
              <w:rPr>
                <w:rFonts w:ascii="Arial" w:hAnsi="Arial" w:cs="Arial"/>
                <w:sz w:val="18"/>
                <w:szCs w:val="18"/>
              </w:rPr>
              <w:t>FT-262300</w:t>
            </w:r>
          </w:p>
        </w:tc>
        <w:tc>
          <w:tcPr>
            <w:tcW w:w="1115" w:type="dxa"/>
          </w:tcPr>
          <w:p w14:paraId="0C6A305C"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1B78285D" w14:textId="77777777" w:rsidTr="001267D3">
        <w:trPr>
          <w:jc w:val="right"/>
        </w:trPr>
        <w:tc>
          <w:tcPr>
            <w:tcW w:w="3957" w:type="dxa"/>
          </w:tcPr>
          <w:p w14:paraId="592DEC65"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Panelboards</w:t>
            </w:r>
          </w:p>
        </w:tc>
        <w:tc>
          <w:tcPr>
            <w:tcW w:w="1650" w:type="dxa"/>
          </w:tcPr>
          <w:p w14:paraId="51D2C677"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PC-262416</w:t>
            </w:r>
          </w:p>
        </w:tc>
        <w:tc>
          <w:tcPr>
            <w:tcW w:w="1100" w:type="dxa"/>
          </w:tcPr>
          <w:p w14:paraId="1E14B307" w14:textId="77777777" w:rsidR="00C13D5E" w:rsidRPr="003734A5" w:rsidRDefault="00C13D5E" w:rsidP="001267D3">
            <w:pPr>
              <w:jc w:val="center"/>
              <w:rPr>
                <w:rFonts w:ascii="Arial" w:hAnsi="Arial" w:cs="Arial"/>
                <w:sz w:val="18"/>
                <w:szCs w:val="18"/>
              </w:rPr>
            </w:pPr>
          </w:p>
        </w:tc>
        <w:tc>
          <w:tcPr>
            <w:tcW w:w="1650" w:type="dxa"/>
          </w:tcPr>
          <w:p w14:paraId="1B24C752" w14:textId="77777777" w:rsidR="00C13D5E" w:rsidRPr="003734A5" w:rsidRDefault="00C13D5E" w:rsidP="001267D3">
            <w:pPr>
              <w:rPr>
                <w:rFonts w:ascii="Arial" w:hAnsi="Arial" w:cs="Arial"/>
                <w:sz w:val="18"/>
                <w:szCs w:val="18"/>
              </w:rPr>
            </w:pPr>
            <w:r w:rsidRPr="003734A5">
              <w:rPr>
                <w:rFonts w:ascii="Arial" w:hAnsi="Arial" w:cs="Arial"/>
                <w:sz w:val="18"/>
                <w:szCs w:val="18"/>
              </w:rPr>
              <w:t>FT-262416</w:t>
            </w:r>
          </w:p>
        </w:tc>
        <w:tc>
          <w:tcPr>
            <w:tcW w:w="1115" w:type="dxa"/>
          </w:tcPr>
          <w:p w14:paraId="6CFF5BF8"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7DAF00AA" w14:textId="77777777" w:rsidTr="001267D3">
        <w:trPr>
          <w:jc w:val="right"/>
        </w:trPr>
        <w:tc>
          <w:tcPr>
            <w:tcW w:w="3957" w:type="dxa"/>
          </w:tcPr>
          <w:p w14:paraId="6BB14795"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Motor Control Centers</w:t>
            </w:r>
          </w:p>
        </w:tc>
        <w:tc>
          <w:tcPr>
            <w:tcW w:w="1650" w:type="dxa"/>
          </w:tcPr>
          <w:p w14:paraId="0B140A21"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PC-262419</w:t>
            </w:r>
          </w:p>
        </w:tc>
        <w:tc>
          <w:tcPr>
            <w:tcW w:w="1100" w:type="dxa"/>
          </w:tcPr>
          <w:p w14:paraId="1AD55627" w14:textId="77777777" w:rsidR="00C13D5E" w:rsidRPr="003734A5" w:rsidRDefault="00C13D5E" w:rsidP="001267D3">
            <w:pPr>
              <w:jc w:val="center"/>
              <w:rPr>
                <w:rFonts w:ascii="Arial" w:hAnsi="Arial" w:cs="Arial"/>
                <w:sz w:val="18"/>
                <w:szCs w:val="18"/>
              </w:rPr>
            </w:pPr>
          </w:p>
        </w:tc>
        <w:tc>
          <w:tcPr>
            <w:tcW w:w="1650" w:type="dxa"/>
          </w:tcPr>
          <w:p w14:paraId="0556D88F" w14:textId="77777777" w:rsidR="00C13D5E" w:rsidRPr="003734A5" w:rsidRDefault="00C13D5E" w:rsidP="001267D3">
            <w:pPr>
              <w:rPr>
                <w:rFonts w:ascii="Arial" w:hAnsi="Arial" w:cs="Arial"/>
                <w:sz w:val="18"/>
                <w:szCs w:val="18"/>
              </w:rPr>
            </w:pPr>
            <w:r w:rsidRPr="003734A5">
              <w:rPr>
                <w:rFonts w:ascii="Arial" w:hAnsi="Arial" w:cs="Arial"/>
                <w:sz w:val="18"/>
                <w:szCs w:val="18"/>
              </w:rPr>
              <w:t>FT-262419</w:t>
            </w:r>
          </w:p>
        </w:tc>
        <w:tc>
          <w:tcPr>
            <w:tcW w:w="1115" w:type="dxa"/>
          </w:tcPr>
          <w:p w14:paraId="6FBE96E0"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0FF74655" w14:textId="77777777" w:rsidTr="001267D3">
        <w:trPr>
          <w:jc w:val="right"/>
        </w:trPr>
        <w:tc>
          <w:tcPr>
            <w:tcW w:w="3957" w:type="dxa"/>
          </w:tcPr>
          <w:p w14:paraId="3DB96C2C"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Safety Switches</w:t>
            </w:r>
          </w:p>
        </w:tc>
        <w:tc>
          <w:tcPr>
            <w:tcW w:w="1650" w:type="dxa"/>
          </w:tcPr>
          <w:p w14:paraId="0D77BBEA"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PC-262816</w:t>
            </w:r>
          </w:p>
        </w:tc>
        <w:tc>
          <w:tcPr>
            <w:tcW w:w="1100" w:type="dxa"/>
          </w:tcPr>
          <w:p w14:paraId="4570B103" w14:textId="77777777" w:rsidR="00C13D5E" w:rsidRPr="003734A5" w:rsidRDefault="00C13D5E" w:rsidP="001267D3">
            <w:pPr>
              <w:jc w:val="center"/>
              <w:rPr>
                <w:rFonts w:ascii="Arial" w:hAnsi="Arial" w:cs="Arial"/>
                <w:sz w:val="18"/>
                <w:szCs w:val="18"/>
              </w:rPr>
            </w:pPr>
          </w:p>
        </w:tc>
        <w:tc>
          <w:tcPr>
            <w:tcW w:w="1650" w:type="dxa"/>
          </w:tcPr>
          <w:p w14:paraId="0F4391FD"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Pr>
          <w:p w14:paraId="2E445ED8"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50B63C89" w14:textId="77777777" w:rsidTr="001267D3">
        <w:trPr>
          <w:jc w:val="right"/>
        </w:trPr>
        <w:tc>
          <w:tcPr>
            <w:tcW w:w="3957" w:type="dxa"/>
          </w:tcPr>
          <w:p w14:paraId="1C51F7C2"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Generator Assemblies</w:t>
            </w:r>
          </w:p>
        </w:tc>
        <w:tc>
          <w:tcPr>
            <w:tcW w:w="1650" w:type="dxa"/>
          </w:tcPr>
          <w:p w14:paraId="0F9A8EE4"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PC-263214</w:t>
            </w:r>
          </w:p>
        </w:tc>
        <w:tc>
          <w:tcPr>
            <w:tcW w:w="1100" w:type="dxa"/>
          </w:tcPr>
          <w:p w14:paraId="37688A42" w14:textId="77777777" w:rsidR="00C13D5E" w:rsidRPr="003734A5" w:rsidRDefault="00C13D5E" w:rsidP="001267D3">
            <w:pPr>
              <w:jc w:val="center"/>
              <w:rPr>
                <w:rFonts w:ascii="Arial" w:hAnsi="Arial" w:cs="Arial"/>
                <w:sz w:val="18"/>
                <w:szCs w:val="18"/>
              </w:rPr>
            </w:pPr>
          </w:p>
        </w:tc>
        <w:tc>
          <w:tcPr>
            <w:tcW w:w="1650" w:type="dxa"/>
          </w:tcPr>
          <w:p w14:paraId="408CE01E" w14:textId="77777777" w:rsidR="00C13D5E" w:rsidRPr="003734A5" w:rsidRDefault="00C13D5E" w:rsidP="001267D3">
            <w:pPr>
              <w:rPr>
                <w:rFonts w:ascii="Arial" w:hAnsi="Arial" w:cs="Arial"/>
                <w:sz w:val="18"/>
                <w:szCs w:val="18"/>
              </w:rPr>
            </w:pPr>
            <w:r w:rsidRPr="003734A5">
              <w:rPr>
                <w:rFonts w:ascii="Arial" w:hAnsi="Arial" w:cs="Arial"/>
                <w:sz w:val="18"/>
                <w:szCs w:val="18"/>
              </w:rPr>
              <w:t>FT-263214</w:t>
            </w:r>
          </w:p>
        </w:tc>
        <w:tc>
          <w:tcPr>
            <w:tcW w:w="1115" w:type="dxa"/>
          </w:tcPr>
          <w:p w14:paraId="777EA614"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2BFEB8F7" w14:textId="77777777" w:rsidTr="001267D3">
        <w:trPr>
          <w:jc w:val="right"/>
        </w:trPr>
        <w:tc>
          <w:tcPr>
            <w:tcW w:w="3957" w:type="dxa"/>
          </w:tcPr>
          <w:p w14:paraId="7A3D2391"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Battery Equipment</w:t>
            </w:r>
          </w:p>
        </w:tc>
        <w:tc>
          <w:tcPr>
            <w:tcW w:w="1650" w:type="dxa"/>
          </w:tcPr>
          <w:p w14:paraId="168A5CAD"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PC-263343</w:t>
            </w:r>
          </w:p>
        </w:tc>
        <w:tc>
          <w:tcPr>
            <w:tcW w:w="1100" w:type="dxa"/>
          </w:tcPr>
          <w:p w14:paraId="55121B02" w14:textId="77777777" w:rsidR="00C13D5E" w:rsidRPr="003734A5" w:rsidRDefault="00C13D5E" w:rsidP="001267D3">
            <w:pPr>
              <w:jc w:val="center"/>
              <w:rPr>
                <w:rFonts w:ascii="Arial" w:hAnsi="Arial" w:cs="Arial"/>
                <w:sz w:val="18"/>
                <w:szCs w:val="18"/>
              </w:rPr>
            </w:pPr>
          </w:p>
        </w:tc>
        <w:tc>
          <w:tcPr>
            <w:tcW w:w="1650" w:type="dxa"/>
          </w:tcPr>
          <w:p w14:paraId="32A3047A"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Pr>
          <w:p w14:paraId="32EF939D"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24592E63" w14:textId="77777777" w:rsidTr="001267D3">
        <w:trPr>
          <w:jc w:val="right"/>
        </w:trPr>
        <w:tc>
          <w:tcPr>
            <w:tcW w:w="3957" w:type="dxa"/>
          </w:tcPr>
          <w:p w14:paraId="660AA7C8"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Cathodic Protection</w:t>
            </w:r>
          </w:p>
        </w:tc>
        <w:tc>
          <w:tcPr>
            <w:tcW w:w="1650" w:type="dxa"/>
          </w:tcPr>
          <w:p w14:paraId="41D38B82"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PC-264213</w:t>
            </w:r>
          </w:p>
        </w:tc>
        <w:tc>
          <w:tcPr>
            <w:tcW w:w="1100" w:type="dxa"/>
          </w:tcPr>
          <w:p w14:paraId="6B9BCA9F" w14:textId="77777777" w:rsidR="00C13D5E" w:rsidRPr="003734A5" w:rsidRDefault="00C13D5E" w:rsidP="001267D3">
            <w:pPr>
              <w:jc w:val="center"/>
              <w:rPr>
                <w:rFonts w:ascii="Arial" w:hAnsi="Arial" w:cs="Arial"/>
                <w:sz w:val="18"/>
                <w:szCs w:val="18"/>
              </w:rPr>
            </w:pPr>
          </w:p>
        </w:tc>
        <w:tc>
          <w:tcPr>
            <w:tcW w:w="1650" w:type="dxa"/>
          </w:tcPr>
          <w:p w14:paraId="52B93224"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Pr>
          <w:p w14:paraId="25C57D00"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0B7114D2" w14:textId="77777777" w:rsidTr="001267D3">
        <w:trPr>
          <w:jc w:val="right"/>
        </w:trPr>
        <w:tc>
          <w:tcPr>
            <w:tcW w:w="3957" w:type="dxa"/>
          </w:tcPr>
          <w:p w14:paraId="0C554716"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Emergency Lighting</w:t>
            </w:r>
          </w:p>
        </w:tc>
        <w:tc>
          <w:tcPr>
            <w:tcW w:w="1650" w:type="dxa"/>
          </w:tcPr>
          <w:p w14:paraId="3E94D688"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PC-265100-1</w:t>
            </w:r>
          </w:p>
        </w:tc>
        <w:tc>
          <w:tcPr>
            <w:tcW w:w="1100" w:type="dxa"/>
          </w:tcPr>
          <w:p w14:paraId="6EF6FA71" w14:textId="77777777" w:rsidR="00C13D5E" w:rsidRPr="003734A5" w:rsidRDefault="00C13D5E" w:rsidP="001267D3">
            <w:pPr>
              <w:jc w:val="center"/>
              <w:rPr>
                <w:rFonts w:ascii="Arial" w:hAnsi="Arial" w:cs="Arial"/>
                <w:sz w:val="18"/>
                <w:szCs w:val="18"/>
              </w:rPr>
            </w:pPr>
          </w:p>
        </w:tc>
        <w:tc>
          <w:tcPr>
            <w:tcW w:w="1650" w:type="dxa"/>
          </w:tcPr>
          <w:p w14:paraId="13F2B57E" w14:textId="77777777" w:rsidR="00C13D5E" w:rsidRPr="003734A5" w:rsidRDefault="00C13D5E" w:rsidP="001267D3">
            <w:pPr>
              <w:rPr>
                <w:rFonts w:ascii="Arial" w:hAnsi="Arial" w:cs="Arial"/>
                <w:sz w:val="18"/>
                <w:szCs w:val="18"/>
              </w:rPr>
            </w:pPr>
            <w:r w:rsidRPr="003734A5">
              <w:rPr>
                <w:rFonts w:ascii="Arial" w:hAnsi="Arial" w:cs="Arial"/>
                <w:sz w:val="18"/>
                <w:szCs w:val="18"/>
              </w:rPr>
              <w:t>FT-265100</w:t>
            </w:r>
          </w:p>
        </w:tc>
        <w:tc>
          <w:tcPr>
            <w:tcW w:w="1115" w:type="dxa"/>
          </w:tcPr>
          <w:p w14:paraId="612960BD"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6ECAFBC7" w14:textId="77777777" w:rsidTr="001267D3">
        <w:trPr>
          <w:jc w:val="right"/>
        </w:trPr>
        <w:tc>
          <w:tcPr>
            <w:tcW w:w="3957" w:type="dxa"/>
          </w:tcPr>
          <w:p w14:paraId="0C386DD2"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Interior Lighting</w:t>
            </w:r>
          </w:p>
        </w:tc>
        <w:tc>
          <w:tcPr>
            <w:tcW w:w="1650" w:type="dxa"/>
          </w:tcPr>
          <w:p w14:paraId="6BD9C73C"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PC-265100-2</w:t>
            </w:r>
          </w:p>
        </w:tc>
        <w:tc>
          <w:tcPr>
            <w:tcW w:w="1100" w:type="dxa"/>
          </w:tcPr>
          <w:p w14:paraId="1CBD409C" w14:textId="77777777" w:rsidR="00C13D5E" w:rsidRPr="003734A5" w:rsidRDefault="00C13D5E" w:rsidP="001267D3">
            <w:pPr>
              <w:jc w:val="center"/>
              <w:rPr>
                <w:rFonts w:ascii="Arial" w:hAnsi="Arial" w:cs="Arial"/>
                <w:sz w:val="18"/>
                <w:szCs w:val="18"/>
              </w:rPr>
            </w:pPr>
          </w:p>
        </w:tc>
        <w:tc>
          <w:tcPr>
            <w:tcW w:w="1650" w:type="dxa"/>
          </w:tcPr>
          <w:p w14:paraId="2364653C" w14:textId="77777777" w:rsidR="00C13D5E" w:rsidRPr="003734A5" w:rsidRDefault="00C13D5E" w:rsidP="001267D3">
            <w:pPr>
              <w:rPr>
                <w:rFonts w:ascii="Arial" w:hAnsi="Arial" w:cs="Arial"/>
                <w:sz w:val="18"/>
                <w:szCs w:val="18"/>
              </w:rPr>
            </w:pPr>
            <w:r w:rsidRPr="003734A5">
              <w:rPr>
                <w:rFonts w:ascii="Arial" w:hAnsi="Arial" w:cs="Arial"/>
                <w:sz w:val="18"/>
                <w:szCs w:val="18"/>
              </w:rPr>
              <w:t>FT-265100</w:t>
            </w:r>
          </w:p>
        </w:tc>
        <w:tc>
          <w:tcPr>
            <w:tcW w:w="1115" w:type="dxa"/>
          </w:tcPr>
          <w:p w14:paraId="5D8C69FD"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56A92452" w14:textId="77777777" w:rsidTr="001267D3">
        <w:trPr>
          <w:jc w:val="right"/>
        </w:trPr>
        <w:tc>
          <w:tcPr>
            <w:tcW w:w="3957" w:type="dxa"/>
          </w:tcPr>
          <w:p w14:paraId="7C29FE92"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Exterior Lighting</w:t>
            </w:r>
          </w:p>
        </w:tc>
        <w:tc>
          <w:tcPr>
            <w:tcW w:w="1650" w:type="dxa"/>
          </w:tcPr>
          <w:p w14:paraId="72181BD9"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PC-265600</w:t>
            </w:r>
          </w:p>
        </w:tc>
        <w:tc>
          <w:tcPr>
            <w:tcW w:w="1100" w:type="dxa"/>
          </w:tcPr>
          <w:p w14:paraId="21F15AEE" w14:textId="77777777" w:rsidR="00C13D5E" w:rsidRPr="003734A5" w:rsidRDefault="00C13D5E" w:rsidP="001267D3">
            <w:pPr>
              <w:jc w:val="center"/>
              <w:rPr>
                <w:rFonts w:ascii="Arial" w:hAnsi="Arial" w:cs="Arial"/>
                <w:sz w:val="18"/>
                <w:szCs w:val="18"/>
              </w:rPr>
            </w:pPr>
          </w:p>
        </w:tc>
        <w:tc>
          <w:tcPr>
            <w:tcW w:w="1650" w:type="dxa"/>
          </w:tcPr>
          <w:p w14:paraId="433A231E" w14:textId="77777777" w:rsidR="00C13D5E" w:rsidRPr="003734A5" w:rsidRDefault="00C13D5E" w:rsidP="001267D3">
            <w:pPr>
              <w:rPr>
                <w:rFonts w:ascii="Arial" w:hAnsi="Arial" w:cs="Arial"/>
                <w:sz w:val="18"/>
                <w:szCs w:val="18"/>
              </w:rPr>
            </w:pPr>
            <w:r w:rsidRPr="003734A5">
              <w:rPr>
                <w:rFonts w:ascii="Arial" w:hAnsi="Arial" w:cs="Arial"/>
                <w:sz w:val="18"/>
                <w:szCs w:val="18"/>
              </w:rPr>
              <w:t>FT-265600</w:t>
            </w:r>
          </w:p>
        </w:tc>
        <w:tc>
          <w:tcPr>
            <w:tcW w:w="1115" w:type="dxa"/>
          </w:tcPr>
          <w:p w14:paraId="28621AC1"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06E3EA64" w14:textId="77777777" w:rsidTr="001267D3">
        <w:trPr>
          <w:jc w:val="right"/>
        </w:trPr>
        <w:tc>
          <w:tcPr>
            <w:tcW w:w="3957" w:type="dxa"/>
          </w:tcPr>
          <w:p w14:paraId="31E33F32" w14:textId="77777777" w:rsidR="00C13D5E" w:rsidRPr="003734A5" w:rsidRDefault="00C13D5E" w:rsidP="001267D3">
            <w:pPr>
              <w:pStyle w:val="Norm"/>
              <w:spacing w:after="0" w:line="220" w:lineRule="exact"/>
              <w:rPr>
                <w:rFonts w:ascii="Arial" w:hAnsi="Arial" w:cs="Arial"/>
                <w:sz w:val="18"/>
                <w:szCs w:val="18"/>
              </w:rPr>
            </w:pPr>
          </w:p>
        </w:tc>
        <w:tc>
          <w:tcPr>
            <w:tcW w:w="1650" w:type="dxa"/>
          </w:tcPr>
          <w:p w14:paraId="75FC4018" w14:textId="77777777" w:rsidR="00C13D5E" w:rsidRPr="003734A5" w:rsidRDefault="00C13D5E" w:rsidP="001267D3">
            <w:pPr>
              <w:pStyle w:val="Norm"/>
              <w:spacing w:after="0" w:line="220" w:lineRule="exact"/>
              <w:rPr>
                <w:rFonts w:ascii="Arial" w:hAnsi="Arial" w:cs="Arial"/>
                <w:sz w:val="18"/>
                <w:szCs w:val="18"/>
              </w:rPr>
            </w:pPr>
          </w:p>
        </w:tc>
        <w:tc>
          <w:tcPr>
            <w:tcW w:w="1100" w:type="dxa"/>
          </w:tcPr>
          <w:p w14:paraId="6933DE3D" w14:textId="77777777" w:rsidR="00C13D5E" w:rsidRPr="003734A5" w:rsidRDefault="00C13D5E" w:rsidP="001267D3">
            <w:pPr>
              <w:jc w:val="center"/>
              <w:rPr>
                <w:rFonts w:ascii="Arial" w:hAnsi="Arial" w:cs="Arial"/>
                <w:sz w:val="18"/>
                <w:szCs w:val="18"/>
              </w:rPr>
            </w:pPr>
          </w:p>
        </w:tc>
        <w:tc>
          <w:tcPr>
            <w:tcW w:w="1650" w:type="dxa"/>
          </w:tcPr>
          <w:p w14:paraId="05E1BE61" w14:textId="77777777" w:rsidR="00C13D5E" w:rsidRPr="003734A5" w:rsidRDefault="00C13D5E" w:rsidP="001267D3">
            <w:pPr>
              <w:rPr>
                <w:rFonts w:ascii="Arial" w:hAnsi="Arial" w:cs="Arial"/>
                <w:sz w:val="18"/>
                <w:szCs w:val="18"/>
              </w:rPr>
            </w:pPr>
          </w:p>
        </w:tc>
        <w:tc>
          <w:tcPr>
            <w:tcW w:w="1115" w:type="dxa"/>
          </w:tcPr>
          <w:p w14:paraId="40513826"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53AF5495" w14:textId="77777777" w:rsidTr="001267D3">
        <w:trPr>
          <w:jc w:val="right"/>
        </w:trPr>
        <w:tc>
          <w:tcPr>
            <w:tcW w:w="9472" w:type="dxa"/>
            <w:gridSpan w:val="5"/>
          </w:tcPr>
          <w:p w14:paraId="70A3B6F9"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b/>
                <w:bCs/>
                <w:sz w:val="18"/>
                <w:szCs w:val="18"/>
                <w:u w:val="single"/>
              </w:rPr>
              <w:t>Division 27 – Communications</w:t>
            </w:r>
          </w:p>
        </w:tc>
      </w:tr>
      <w:tr w:rsidR="00C13D5E" w:rsidRPr="003734A5" w14:paraId="03DC33E9" w14:textId="77777777" w:rsidTr="001267D3">
        <w:trPr>
          <w:jc w:val="right"/>
        </w:trPr>
        <w:tc>
          <w:tcPr>
            <w:tcW w:w="3957" w:type="dxa"/>
          </w:tcPr>
          <w:p w14:paraId="084CC827"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Voice and Data Communications Cabling</w:t>
            </w:r>
          </w:p>
        </w:tc>
        <w:tc>
          <w:tcPr>
            <w:tcW w:w="1650" w:type="dxa"/>
          </w:tcPr>
          <w:p w14:paraId="04A7227D"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PC-271000-1</w:t>
            </w:r>
          </w:p>
        </w:tc>
        <w:tc>
          <w:tcPr>
            <w:tcW w:w="1100" w:type="dxa"/>
          </w:tcPr>
          <w:p w14:paraId="1AE2D03B" w14:textId="77777777" w:rsidR="00C13D5E" w:rsidRPr="003734A5" w:rsidRDefault="00C13D5E" w:rsidP="001267D3">
            <w:pPr>
              <w:jc w:val="center"/>
              <w:rPr>
                <w:rFonts w:ascii="Arial" w:hAnsi="Arial" w:cs="Arial"/>
                <w:sz w:val="18"/>
                <w:szCs w:val="18"/>
              </w:rPr>
            </w:pPr>
          </w:p>
        </w:tc>
        <w:tc>
          <w:tcPr>
            <w:tcW w:w="1650" w:type="dxa"/>
          </w:tcPr>
          <w:p w14:paraId="0A5B3177"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Pr>
          <w:p w14:paraId="67856763"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074C39DA" w14:textId="77777777" w:rsidTr="001267D3">
        <w:trPr>
          <w:jc w:val="right"/>
        </w:trPr>
        <w:tc>
          <w:tcPr>
            <w:tcW w:w="3957" w:type="dxa"/>
          </w:tcPr>
          <w:p w14:paraId="31C0172F"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Consoles</w:t>
            </w:r>
          </w:p>
        </w:tc>
        <w:tc>
          <w:tcPr>
            <w:tcW w:w="1650" w:type="dxa"/>
          </w:tcPr>
          <w:p w14:paraId="31463FFD"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PC_271116</w:t>
            </w:r>
          </w:p>
        </w:tc>
        <w:tc>
          <w:tcPr>
            <w:tcW w:w="1100" w:type="dxa"/>
          </w:tcPr>
          <w:p w14:paraId="6F11A58C" w14:textId="77777777" w:rsidR="00C13D5E" w:rsidRPr="003734A5" w:rsidRDefault="00C13D5E" w:rsidP="001267D3">
            <w:pPr>
              <w:jc w:val="center"/>
              <w:rPr>
                <w:rFonts w:ascii="Arial" w:hAnsi="Arial" w:cs="Arial"/>
                <w:sz w:val="18"/>
                <w:szCs w:val="18"/>
              </w:rPr>
            </w:pPr>
          </w:p>
        </w:tc>
        <w:tc>
          <w:tcPr>
            <w:tcW w:w="1650" w:type="dxa"/>
          </w:tcPr>
          <w:p w14:paraId="1308E77E"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Pr>
          <w:p w14:paraId="57A59B86"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376152AB" w14:textId="77777777" w:rsidTr="001267D3">
        <w:trPr>
          <w:jc w:val="right"/>
        </w:trPr>
        <w:tc>
          <w:tcPr>
            <w:tcW w:w="3957" w:type="dxa"/>
          </w:tcPr>
          <w:p w14:paraId="12540F54"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Data Communication Systems</w:t>
            </w:r>
          </w:p>
        </w:tc>
        <w:tc>
          <w:tcPr>
            <w:tcW w:w="1650" w:type="dxa"/>
          </w:tcPr>
          <w:p w14:paraId="3DDCC6A8"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PC-272000</w:t>
            </w:r>
          </w:p>
        </w:tc>
        <w:tc>
          <w:tcPr>
            <w:tcW w:w="1100" w:type="dxa"/>
          </w:tcPr>
          <w:p w14:paraId="59BDFD43" w14:textId="77777777" w:rsidR="00C13D5E" w:rsidRPr="003734A5" w:rsidRDefault="00C13D5E" w:rsidP="001267D3">
            <w:pPr>
              <w:jc w:val="center"/>
              <w:rPr>
                <w:rFonts w:ascii="Arial" w:hAnsi="Arial" w:cs="Arial"/>
                <w:sz w:val="18"/>
                <w:szCs w:val="18"/>
              </w:rPr>
            </w:pPr>
          </w:p>
        </w:tc>
        <w:tc>
          <w:tcPr>
            <w:tcW w:w="1650" w:type="dxa"/>
          </w:tcPr>
          <w:p w14:paraId="68A9D232" w14:textId="77777777" w:rsidR="00C13D5E" w:rsidRPr="003734A5" w:rsidRDefault="00C13D5E" w:rsidP="001267D3">
            <w:pPr>
              <w:rPr>
                <w:rFonts w:ascii="Arial" w:hAnsi="Arial" w:cs="Arial"/>
                <w:sz w:val="18"/>
                <w:szCs w:val="18"/>
              </w:rPr>
            </w:pPr>
            <w:r w:rsidRPr="003734A5">
              <w:rPr>
                <w:rFonts w:ascii="Arial" w:hAnsi="Arial" w:cs="Arial"/>
                <w:sz w:val="18"/>
                <w:szCs w:val="18"/>
              </w:rPr>
              <w:t>FT-272000</w:t>
            </w:r>
          </w:p>
        </w:tc>
        <w:tc>
          <w:tcPr>
            <w:tcW w:w="1115" w:type="dxa"/>
          </w:tcPr>
          <w:p w14:paraId="55F1C6B8"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4D41C2CF" w14:textId="77777777" w:rsidTr="001267D3">
        <w:trPr>
          <w:jc w:val="right"/>
        </w:trPr>
        <w:tc>
          <w:tcPr>
            <w:tcW w:w="3957" w:type="dxa"/>
          </w:tcPr>
          <w:p w14:paraId="2BAD2B16"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Voice Communication Systems</w:t>
            </w:r>
          </w:p>
        </w:tc>
        <w:tc>
          <w:tcPr>
            <w:tcW w:w="1650" w:type="dxa"/>
          </w:tcPr>
          <w:p w14:paraId="2D5AB0FA"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PC-273000</w:t>
            </w:r>
          </w:p>
        </w:tc>
        <w:tc>
          <w:tcPr>
            <w:tcW w:w="1100" w:type="dxa"/>
          </w:tcPr>
          <w:p w14:paraId="0B443353" w14:textId="77777777" w:rsidR="00C13D5E" w:rsidRPr="003734A5" w:rsidRDefault="00C13D5E" w:rsidP="001267D3">
            <w:pPr>
              <w:jc w:val="center"/>
              <w:rPr>
                <w:rFonts w:ascii="Arial" w:hAnsi="Arial" w:cs="Arial"/>
                <w:sz w:val="18"/>
                <w:szCs w:val="18"/>
              </w:rPr>
            </w:pPr>
          </w:p>
        </w:tc>
        <w:tc>
          <w:tcPr>
            <w:tcW w:w="1650" w:type="dxa"/>
          </w:tcPr>
          <w:p w14:paraId="5271BC16" w14:textId="77777777" w:rsidR="00C13D5E" w:rsidRPr="003734A5" w:rsidRDefault="00C13D5E" w:rsidP="001267D3">
            <w:pPr>
              <w:rPr>
                <w:rFonts w:ascii="Arial" w:hAnsi="Arial" w:cs="Arial"/>
                <w:sz w:val="18"/>
                <w:szCs w:val="18"/>
              </w:rPr>
            </w:pPr>
            <w:r w:rsidRPr="003734A5">
              <w:rPr>
                <w:rFonts w:ascii="Arial" w:hAnsi="Arial" w:cs="Arial"/>
                <w:sz w:val="18"/>
                <w:szCs w:val="18"/>
              </w:rPr>
              <w:t>FT-273000</w:t>
            </w:r>
          </w:p>
        </w:tc>
        <w:tc>
          <w:tcPr>
            <w:tcW w:w="1115" w:type="dxa"/>
          </w:tcPr>
          <w:p w14:paraId="70497606"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32B0A2AF" w14:textId="77777777" w:rsidTr="001267D3">
        <w:trPr>
          <w:jc w:val="right"/>
        </w:trPr>
        <w:tc>
          <w:tcPr>
            <w:tcW w:w="3957" w:type="dxa"/>
          </w:tcPr>
          <w:p w14:paraId="6EDB5823"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Public Address and Music Systems</w:t>
            </w:r>
          </w:p>
        </w:tc>
        <w:tc>
          <w:tcPr>
            <w:tcW w:w="1650" w:type="dxa"/>
          </w:tcPr>
          <w:p w14:paraId="6FD127DB"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PC-275116</w:t>
            </w:r>
          </w:p>
        </w:tc>
        <w:tc>
          <w:tcPr>
            <w:tcW w:w="1100" w:type="dxa"/>
          </w:tcPr>
          <w:p w14:paraId="45F2E130" w14:textId="77777777" w:rsidR="00C13D5E" w:rsidRPr="003734A5" w:rsidRDefault="00C13D5E" w:rsidP="001267D3">
            <w:pPr>
              <w:jc w:val="center"/>
              <w:rPr>
                <w:rFonts w:ascii="Arial" w:hAnsi="Arial" w:cs="Arial"/>
                <w:sz w:val="18"/>
                <w:szCs w:val="18"/>
              </w:rPr>
            </w:pPr>
          </w:p>
        </w:tc>
        <w:tc>
          <w:tcPr>
            <w:tcW w:w="1650" w:type="dxa"/>
          </w:tcPr>
          <w:p w14:paraId="11B5C62F" w14:textId="77777777" w:rsidR="00C13D5E" w:rsidRPr="003734A5" w:rsidRDefault="00C13D5E" w:rsidP="001267D3">
            <w:pPr>
              <w:rPr>
                <w:rFonts w:ascii="Arial" w:hAnsi="Arial" w:cs="Arial"/>
                <w:sz w:val="18"/>
                <w:szCs w:val="18"/>
              </w:rPr>
            </w:pPr>
            <w:r w:rsidRPr="003734A5">
              <w:rPr>
                <w:rFonts w:ascii="Arial" w:hAnsi="Arial" w:cs="Arial"/>
                <w:sz w:val="18"/>
                <w:szCs w:val="18"/>
              </w:rPr>
              <w:t>FT-275116</w:t>
            </w:r>
          </w:p>
        </w:tc>
        <w:tc>
          <w:tcPr>
            <w:tcW w:w="1115" w:type="dxa"/>
          </w:tcPr>
          <w:p w14:paraId="0580A117"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01E25E9D" w14:textId="77777777" w:rsidTr="001267D3">
        <w:trPr>
          <w:jc w:val="right"/>
        </w:trPr>
        <w:tc>
          <w:tcPr>
            <w:tcW w:w="3957" w:type="dxa"/>
          </w:tcPr>
          <w:p w14:paraId="3D5DD74F"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Processing Area Signaling Systems</w:t>
            </w:r>
          </w:p>
        </w:tc>
        <w:tc>
          <w:tcPr>
            <w:tcW w:w="1650" w:type="dxa"/>
          </w:tcPr>
          <w:p w14:paraId="5419D354"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PC-278000</w:t>
            </w:r>
          </w:p>
        </w:tc>
        <w:tc>
          <w:tcPr>
            <w:tcW w:w="1100" w:type="dxa"/>
          </w:tcPr>
          <w:p w14:paraId="7DCD315A" w14:textId="77777777" w:rsidR="00C13D5E" w:rsidRPr="003734A5" w:rsidRDefault="00C13D5E" w:rsidP="001267D3">
            <w:pPr>
              <w:jc w:val="center"/>
              <w:rPr>
                <w:rFonts w:ascii="Arial" w:hAnsi="Arial" w:cs="Arial"/>
                <w:sz w:val="18"/>
                <w:szCs w:val="18"/>
              </w:rPr>
            </w:pPr>
          </w:p>
        </w:tc>
        <w:tc>
          <w:tcPr>
            <w:tcW w:w="1650" w:type="dxa"/>
          </w:tcPr>
          <w:p w14:paraId="43EB42DB"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Pr>
          <w:p w14:paraId="33709A76"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03CBC841" w14:textId="77777777" w:rsidTr="001267D3">
        <w:trPr>
          <w:jc w:val="right"/>
        </w:trPr>
        <w:tc>
          <w:tcPr>
            <w:tcW w:w="3957" w:type="dxa"/>
          </w:tcPr>
          <w:p w14:paraId="645453EC" w14:textId="77777777" w:rsidR="00C13D5E" w:rsidRPr="003734A5" w:rsidRDefault="00C13D5E" w:rsidP="001267D3">
            <w:pPr>
              <w:pStyle w:val="Norm"/>
              <w:spacing w:after="0" w:line="220" w:lineRule="exact"/>
              <w:rPr>
                <w:rFonts w:ascii="Arial" w:hAnsi="Arial" w:cs="Arial"/>
                <w:sz w:val="18"/>
                <w:szCs w:val="18"/>
              </w:rPr>
            </w:pPr>
          </w:p>
        </w:tc>
        <w:tc>
          <w:tcPr>
            <w:tcW w:w="1650" w:type="dxa"/>
          </w:tcPr>
          <w:p w14:paraId="122468FE" w14:textId="77777777" w:rsidR="00C13D5E" w:rsidRPr="003734A5" w:rsidRDefault="00C13D5E" w:rsidP="001267D3">
            <w:pPr>
              <w:pStyle w:val="Norm"/>
              <w:spacing w:after="0" w:line="220" w:lineRule="exact"/>
              <w:rPr>
                <w:rFonts w:ascii="Arial" w:hAnsi="Arial" w:cs="Arial"/>
                <w:sz w:val="18"/>
                <w:szCs w:val="18"/>
              </w:rPr>
            </w:pPr>
          </w:p>
        </w:tc>
        <w:tc>
          <w:tcPr>
            <w:tcW w:w="1100" w:type="dxa"/>
          </w:tcPr>
          <w:p w14:paraId="19DCA41B" w14:textId="77777777" w:rsidR="00C13D5E" w:rsidRPr="003734A5" w:rsidRDefault="00C13D5E" w:rsidP="001267D3">
            <w:pPr>
              <w:jc w:val="center"/>
              <w:rPr>
                <w:rFonts w:ascii="Arial" w:hAnsi="Arial" w:cs="Arial"/>
                <w:sz w:val="18"/>
                <w:szCs w:val="18"/>
              </w:rPr>
            </w:pPr>
          </w:p>
        </w:tc>
        <w:tc>
          <w:tcPr>
            <w:tcW w:w="1650" w:type="dxa"/>
          </w:tcPr>
          <w:p w14:paraId="40904C64" w14:textId="77777777" w:rsidR="00C13D5E" w:rsidRPr="003734A5" w:rsidRDefault="00C13D5E" w:rsidP="001267D3">
            <w:pPr>
              <w:rPr>
                <w:rFonts w:ascii="Arial" w:hAnsi="Arial" w:cs="Arial"/>
                <w:sz w:val="18"/>
                <w:szCs w:val="18"/>
              </w:rPr>
            </w:pPr>
          </w:p>
        </w:tc>
        <w:tc>
          <w:tcPr>
            <w:tcW w:w="1115" w:type="dxa"/>
          </w:tcPr>
          <w:p w14:paraId="7ACF7516"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6B802637" w14:textId="77777777" w:rsidTr="001267D3">
        <w:trPr>
          <w:jc w:val="right"/>
        </w:trPr>
        <w:tc>
          <w:tcPr>
            <w:tcW w:w="9472" w:type="dxa"/>
            <w:gridSpan w:val="5"/>
          </w:tcPr>
          <w:p w14:paraId="3BCE1172"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b/>
                <w:bCs/>
                <w:sz w:val="18"/>
                <w:szCs w:val="18"/>
                <w:u w:val="single"/>
              </w:rPr>
              <w:t>Division 28 – Electronic Safety and Security</w:t>
            </w:r>
          </w:p>
        </w:tc>
      </w:tr>
      <w:tr w:rsidR="00C13D5E" w:rsidRPr="003734A5" w14:paraId="11051A4A" w14:textId="77777777" w:rsidTr="001267D3">
        <w:trPr>
          <w:jc w:val="right"/>
        </w:trPr>
        <w:tc>
          <w:tcPr>
            <w:tcW w:w="3957" w:type="dxa"/>
          </w:tcPr>
          <w:p w14:paraId="2E470A16"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Intrusion Detection</w:t>
            </w:r>
          </w:p>
        </w:tc>
        <w:tc>
          <w:tcPr>
            <w:tcW w:w="1650" w:type="dxa"/>
          </w:tcPr>
          <w:p w14:paraId="765ABC70"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PC-281600</w:t>
            </w:r>
          </w:p>
        </w:tc>
        <w:tc>
          <w:tcPr>
            <w:tcW w:w="1100" w:type="dxa"/>
          </w:tcPr>
          <w:p w14:paraId="11FC1BB6" w14:textId="77777777" w:rsidR="00C13D5E" w:rsidRPr="003734A5" w:rsidRDefault="00C13D5E" w:rsidP="001267D3">
            <w:pPr>
              <w:jc w:val="center"/>
              <w:rPr>
                <w:rFonts w:ascii="Arial" w:hAnsi="Arial" w:cs="Arial"/>
                <w:sz w:val="18"/>
                <w:szCs w:val="18"/>
              </w:rPr>
            </w:pPr>
          </w:p>
        </w:tc>
        <w:tc>
          <w:tcPr>
            <w:tcW w:w="1650" w:type="dxa"/>
          </w:tcPr>
          <w:p w14:paraId="0FBFD4E2" w14:textId="77777777" w:rsidR="00C13D5E" w:rsidRPr="003734A5" w:rsidRDefault="00C13D5E" w:rsidP="001267D3">
            <w:pPr>
              <w:rPr>
                <w:rFonts w:ascii="Arial" w:hAnsi="Arial" w:cs="Arial"/>
                <w:sz w:val="18"/>
                <w:szCs w:val="18"/>
              </w:rPr>
            </w:pPr>
            <w:r w:rsidRPr="003734A5">
              <w:rPr>
                <w:rFonts w:ascii="Arial" w:hAnsi="Arial" w:cs="Arial"/>
                <w:sz w:val="18"/>
                <w:szCs w:val="18"/>
                <w:lang w:val="fr-FR"/>
              </w:rPr>
              <w:t>FT-281600</w:t>
            </w:r>
          </w:p>
        </w:tc>
        <w:tc>
          <w:tcPr>
            <w:tcW w:w="1115" w:type="dxa"/>
          </w:tcPr>
          <w:p w14:paraId="4D56ABAE"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674362DC" w14:textId="77777777" w:rsidTr="001267D3">
        <w:trPr>
          <w:jc w:val="right"/>
        </w:trPr>
        <w:tc>
          <w:tcPr>
            <w:tcW w:w="3957" w:type="dxa"/>
          </w:tcPr>
          <w:p w14:paraId="0BCE47D3"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Video Surveillance</w:t>
            </w:r>
          </w:p>
        </w:tc>
        <w:tc>
          <w:tcPr>
            <w:tcW w:w="1650" w:type="dxa"/>
          </w:tcPr>
          <w:p w14:paraId="03A63350"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PC-282300</w:t>
            </w:r>
          </w:p>
        </w:tc>
        <w:tc>
          <w:tcPr>
            <w:tcW w:w="1100" w:type="dxa"/>
          </w:tcPr>
          <w:p w14:paraId="1A0B2662" w14:textId="77777777" w:rsidR="00C13D5E" w:rsidRPr="003734A5" w:rsidRDefault="00C13D5E" w:rsidP="001267D3">
            <w:pPr>
              <w:jc w:val="center"/>
              <w:rPr>
                <w:rFonts w:ascii="Arial" w:hAnsi="Arial" w:cs="Arial"/>
                <w:sz w:val="18"/>
                <w:szCs w:val="18"/>
              </w:rPr>
            </w:pPr>
          </w:p>
        </w:tc>
        <w:tc>
          <w:tcPr>
            <w:tcW w:w="1650" w:type="dxa"/>
          </w:tcPr>
          <w:p w14:paraId="38CC386C" w14:textId="77777777" w:rsidR="00C13D5E" w:rsidRPr="003734A5" w:rsidRDefault="00C13D5E" w:rsidP="001267D3">
            <w:pPr>
              <w:rPr>
                <w:rFonts w:ascii="Arial" w:hAnsi="Arial" w:cs="Arial"/>
                <w:sz w:val="18"/>
                <w:szCs w:val="18"/>
              </w:rPr>
            </w:pPr>
            <w:r w:rsidRPr="003734A5">
              <w:rPr>
                <w:rFonts w:ascii="Arial" w:hAnsi="Arial" w:cs="Arial"/>
                <w:sz w:val="18"/>
                <w:szCs w:val="18"/>
                <w:lang w:val="fr-FR"/>
              </w:rPr>
              <w:t>FT-282300</w:t>
            </w:r>
          </w:p>
        </w:tc>
        <w:tc>
          <w:tcPr>
            <w:tcW w:w="1115" w:type="dxa"/>
          </w:tcPr>
          <w:p w14:paraId="0D9D5144"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3F627A31" w14:textId="77777777" w:rsidTr="001267D3">
        <w:trPr>
          <w:jc w:val="right"/>
        </w:trPr>
        <w:tc>
          <w:tcPr>
            <w:tcW w:w="3957" w:type="dxa"/>
          </w:tcPr>
          <w:p w14:paraId="1F3484DD"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Fire Detection and Alarm</w:t>
            </w:r>
          </w:p>
        </w:tc>
        <w:tc>
          <w:tcPr>
            <w:tcW w:w="1650" w:type="dxa"/>
          </w:tcPr>
          <w:p w14:paraId="3CD9DE30"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PC-283100</w:t>
            </w:r>
          </w:p>
        </w:tc>
        <w:tc>
          <w:tcPr>
            <w:tcW w:w="1100" w:type="dxa"/>
          </w:tcPr>
          <w:p w14:paraId="0D2DB15B" w14:textId="77777777" w:rsidR="00C13D5E" w:rsidRPr="003734A5" w:rsidRDefault="00C13D5E" w:rsidP="001267D3">
            <w:pPr>
              <w:jc w:val="center"/>
              <w:rPr>
                <w:rFonts w:ascii="Arial" w:hAnsi="Arial" w:cs="Arial"/>
                <w:sz w:val="18"/>
                <w:szCs w:val="18"/>
              </w:rPr>
            </w:pPr>
          </w:p>
        </w:tc>
        <w:tc>
          <w:tcPr>
            <w:tcW w:w="1650" w:type="dxa"/>
          </w:tcPr>
          <w:p w14:paraId="2CF9A256" w14:textId="77777777" w:rsidR="00C13D5E" w:rsidRPr="003734A5" w:rsidRDefault="00C13D5E" w:rsidP="001267D3">
            <w:pPr>
              <w:rPr>
                <w:rFonts w:ascii="Arial" w:hAnsi="Arial" w:cs="Arial"/>
                <w:sz w:val="18"/>
                <w:szCs w:val="18"/>
              </w:rPr>
            </w:pPr>
            <w:r w:rsidRPr="003734A5">
              <w:rPr>
                <w:rFonts w:ascii="Arial" w:hAnsi="Arial" w:cs="Arial"/>
                <w:sz w:val="18"/>
                <w:szCs w:val="18"/>
                <w:lang w:val="fr-FR"/>
              </w:rPr>
              <w:t>FT-283100</w:t>
            </w:r>
          </w:p>
        </w:tc>
        <w:tc>
          <w:tcPr>
            <w:tcW w:w="1115" w:type="dxa"/>
          </w:tcPr>
          <w:p w14:paraId="7FD59282"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7B85859D" w14:textId="77777777" w:rsidTr="001267D3">
        <w:trPr>
          <w:jc w:val="right"/>
        </w:trPr>
        <w:tc>
          <w:tcPr>
            <w:tcW w:w="3957" w:type="dxa"/>
          </w:tcPr>
          <w:p w14:paraId="3FF6721B" w14:textId="77777777" w:rsidR="00C13D5E" w:rsidRPr="003734A5" w:rsidRDefault="00C13D5E" w:rsidP="001267D3">
            <w:pPr>
              <w:pStyle w:val="Norm"/>
              <w:spacing w:after="0" w:line="220" w:lineRule="exact"/>
              <w:rPr>
                <w:rFonts w:ascii="Arial" w:hAnsi="Arial" w:cs="Arial"/>
                <w:sz w:val="18"/>
                <w:szCs w:val="18"/>
              </w:rPr>
            </w:pPr>
          </w:p>
        </w:tc>
        <w:tc>
          <w:tcPr>
            <w:tcW w:w="1650" w:type="dxa"/>
          </w:tcPr>
          <w:p w14:paraId="6C845A83" w14:textId="77777777" w:rsidR="00C13D5E" w:rsidRPr="003734A5" w:rsidRDefault="00C13D5E" w:rsidP="001267D3">
            <w:pPr>
              <w:pStyle w:val="Norm"/>
              <w:spacing w:after="0" w:line="220" w:lineRule="exact"/>
              <w:rPr>
                <w:rFonts w:ascii="Arial" w:hAnsi="Arial" w:cs="Arial"/>
                <w:sz w:val="18"/>
                <w:szCs w:val="18"/>
              </w:rPr>
            </w:pPr>
          </w:p>
        </w:tc>
        <w:tc>
          <w:tcPr>
            <w:tcW w:w="1100" w:type="dxa"/>
          </w:tcPr>
          <w:p w14:paraId="2C91323A" w14:textId="77777777" w:rsidR="00C13D5E" w:rsidRPr="003734A5" w:rsidRDefault="00C13D5E" w:rsidP="001267D3">
            <w:pPr>
              <w:jc w:val="center"/>
              <w:rPr>
                <w:rFonts w:ascii="Arial" w:hAnsi="Arial" w:cs="Arial"/>
                <w:sz w:val="18"/>
                <w:szCs w:val="18"/>
              </w:rPr>
            </w:pPr>
          </w:p>
        </w:tc>
        <w:tc>
          <w:tcPr>
            <w:tcW w:w="1650" w:type="dxa"/>
          </w:tcPr>
          <w:p w14:paraId="59409E6E" w14:textId="77777777" w:rsidR="00C13D5E" w:rsidRPr="003734A5" w:rsidRDefault="00C13D5E" w:rsidP="001267D3">
            <w:pPr>
              <w:rPr>
                <w:rFonts w:ascii="Arial" w:hAnsi="Arial" w:cs="Arial"/>
                <w:sz w:val="18"/>
                <w:szCs w:val="18"/>
                <w:lang w:val="fr-FR"/>
              </w:rPr>
            </w:pPr>
          </w:p>
        </w:tc>
        <w:tc>
          <w:tcPr>
            <w:tcW w:w="1115" w:type="dxa"/>
          </w:tcPr>
          <w:p w14:paraId="1F0AC71E"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2C155D39" w14:textId="77777777" w:rsidTr="001267D3">
        <w:trPr>
          <w:jc w:val="right"/>
        </w:trPr>
        <w:tc>
          <w:tcPr>
            <w:tcW w:w="9472" w:type="dxa"/>
            <w:gridSpan w:val="5"/>
          </w:tcPr>
          <w:p w14:paraId="4C63CF52"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b/>
                <w:bCs/>
                <w:sz w:val="18"/>
                <w:szCs w:val="18"/>
                <w:u w:val="single"/>
              </w:rPr>
              <w:t>Division 32 – Exterior Improvements</w:t>
            </w:r>
          </w:p>
        </w:tc>
      </w:tr>
      <w:tr w:rsidR="00C13D5E" w:rsidRPr="003734A5" w14:paraId="6D153B6E" w14:textId="77777777" w:rsidTr="001267D3">
        <w:trPr>
          <w:jc w:val="right"/>
        </w:trPr>
        <w:tc>
          <w:tcPr>
            <w:tcW w:w="3957" w:type="dxa"/>
          </w:tcPr>
          <w:p w14:paraId="4AA624C7"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Irrigation Systems</w:t>
            </w:r>
          </w:p>
        </w:tc>
        <w:tc>
          <w:tcPr>
            <w:tcW w:w="1650" w:type="dxa"/>
          </w:tcPr>
          <w:p w14:paraId="62DDD4A9"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PC-328400</w:t>
            </w:r>
          </w:p>
        </w:tc>
        <w:tc>
          <w:tcPr>
            <w:tcW w:w="1100" w:type="dxa"/>
          </w:tcPr>
          <w:p w14:paraId="73344696" w14:textId="77777777" w:rsidR="00C13D5E" w:rsidRPr="003734A5" w:rsidRDefault="00C13D5E" w:rsidP="001267D3">
            <w:pPr>
              <w:jc w:val="center"/>
              <w:rPr>
                <w:rFonts w:ascii="Arial" w:hAnsi="Arial" w:cs="Arial"/>
                <w:sz w:val="18"/>
                <w:szCs w:val="18"/>
              </w:rPr>
            </w:pPr>
          </w:p>
        </w:tc>
        <w:tc>
          <w:tcPr>
            <w:tcW w:w="1650" w:type="dxa"/>
          </w:tcPr>
          <w:p w14:paraId="3784D79D" w14:textId="77777777" w:rsidR="00C13D5E" w:rsidRPr="003734A5" w:rsidRDefault="00C13D5E" w:rsidP="001267D3">
            <w:pPr>
              <w:rPr>
                <w:rFonts w:ascii="Arial" w:hAnsi="Arial" w:cs="Arial"/>
                <w:sz w:val="18"/>
                <w:szCs w:val="18"/>
              </w:rPr>
            </w:pPr>
            <w:r w:rsidRPr="003734A5">
              <w:rPr>
                <w:rFonts w:ascii="Arial" w:hAnsi="Arial" w:cs="Arial"/>
                <w:sz w:val="18"/>
                <w:szCs w:val="18"/>
              </w:rPr>
              <w:t>FT-328400</w:t>
            </w:r>
          </w:p>
        </w:tc>
        <w:tc>
          <w:tcPr>
            <w:tcW w:w="1115" w:type="dxa"/>
          </w:tcPr>
          <w:p w14:paraId="7E5063E5"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2099AC92" w14:textId="77777777" w:rsidTr="001267D3">
        <w:trPr>
          <w:jc w:val="right"/>
        </w:trPr>
        <w:tc>
          <w:tcPr>
            <w:tcW w:w="3957" w:type="dxa"/>
          </w:tcPr>
          <w:p w14:paraId="6295D2E2" w14:textId="77777777" w:rsidR="00C13D5E" w:rsidRPr="003734A5" w:rsidRDefault="00C13D5E" w:rsidP="001267D3">
            <w:pPr>
              <w:pStyle w:val="Norm"/>
              <w:spacing w:after="0" w:line="220" w:lineRule="exact"/>
              <w:rPr>
                <w:rFonts w:ascii="Arial" w:hAnsi="Arial" w:cs="Arial"/>
                <w:sz w:val="18"/>
                <w:szCs w:val="18"/>
              </w:rPr>
            </w:pPr>
          </w:p>
        </w:tc>
        <w:tc>
          <w:tcPr>
            <w:tcW w:w="1650" w:type="dxa"/>
          </w:tcPr>
          <w:p w14:paraId="28C825E8" w14:textId="77777777" w:rsidR="00C13D5E" w:rsidRPr="003734A5" w:rsidRDefault="00C13D5E" w:rsidP="001267D3">
            <w:pPr>
              <w:pStyle w:val="Norm"/>
              <w:spacing w:after="0" w:line="220" w:lineRule="exact"/>
              <w:rPr>
                <w:rFonts w:ascii="Arial" w:hAnsi="Arial" w:cs="Arial"/>
                <w:sz w:val="18"/>
                <w:szCs w:val="18"/>
              </w:rPr>
            </w:pPr>
          </w:p>
        </w:tc>
        <w:tc>
          <w:tcPr>
            <w:tcW w:w="1100" w:type="dxa"/>
          </w:tcPr>
          <w:p w14:paraId="21630E26" w14:textId="77777777" w:rsidR="00C13D5E" w:rsidRPr="003734A5" w:rsidRDefault="00C13D5E" w:rsidP="001267D3">
            <w:pPr>
              <w:jc w:val="center"/>
              <w:rPr>
                <w:rFonts w:ascii="Arial" w:hAnsi="Arial" w:cs="Arial"/>
                <w:sz w:val="18"/>
                <w:szCs w:val="18"/>
              </w:rPr>
            </w:pPr>
          </w:p>
        </w:tc>
        <w:tc>
          <w:tcPr>
            <w:tcW w:w="1650" w:type="dxa"/>
          </w:tcPr>
          <w:p w14:paraId="70228B9D" w14:textId="77777777" w:rsidR="00C13D5E" w:rsidRPr="003734A5" w:rsidRDefault="00C13D5E" w:rsidP="001267D3">
            <w:pPr>
              <w:rPr>
                <w:rFonts w:ascii="Arial" w:hAnsi="Arial" w:cs="Arial"/>
                <w:sz w:val="18"/>
                <w:szCs w:val="18"/>
              </w:rPr>
            </w:pPr>
          </w:p>
        </w:tc>
        <w:tc>
          <w:tcPr>
            <w:tcW w:w="1115" w:type="dxa"/>
          </w:tcPr>
          <w:p w14:paraId="7852EEA2" w14:textId="77777777" w:rsidR="00C13D5E" w:rsidRPr="003734A5" w:rsidRDefault="00C13D5E" w:rsidP="001267D3">
            <w:pPr>
              <w:pStyle w:val="Norm"/>
              <w:spacing w:after="0" w:line="220" w:lineRule="exact"/>
              <w:jc w:val="center"/>
              <w:rPr>
                <w:rFonts w:ascii="Arial" w:hAnsi="Arial" w:cs="Arial"/>
                <w:sz w:val="18"/>
                <w:szCs w:val="18"/>
              </w:rPr>
            </w:pPr>
          </w:p>
        </w:tc>
      </w:tr>
      <w:tr w:rsidR="00C13D5E" w:rsidRPr="003734A5" w14:paraId="7E0F32CA" w14:textId="77777777" w:rsidTr="001267D3">
        <w:trPr>
          <w:jc w:val="right"/>
        </w:trPr>
        <w:tc>
          <w:tcPr>
            <w:tcW w:w="9472" w:type="dxa"/>
            <w:gridSpan w:val="5"/>
          </w:tcPr>
          <w:p w14:paraId="427E3049"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b/>
                <w:bCs/>
                <w:sz w:val="18"/>
                <w:szCs w:val="18"/>
                <w:u w:val="single"/>
              </w:rPr>
              <w:t>Division 33 – Utilities</w:t>
            </w:r>
          </w:p>
        </w:tc>
      </w:tr>
      <w:tr w:rsidR="00C13D5E" w:rsidRPr="003734A5" w14:paraId="73F782FF" w14:textId="77777777" w:rsidTr="001267D3">
        <w:trPr>
          <w:jc w:val="right"/>
        </w:trPr>
        <w:tc>
          <w:tcPr>
            <w:tcW w:w="3957" w:type="dxa"/>
          </w:tcPr>
          <w:p w14:paraId="281C5A28"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Water Distribution</w:t>
            </w:r>
          </w:p>
        </w:tc>
        <w:tc>
          <w:tcPr>
            <w:tcW w:w="1650" w:type="dxa"/>
          </w:tcPr>
          <w:p w14:paraId="62BB8439"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PC-331100-1</w:t>
            </w:r>
          </w:p>
        </w:tc>
        <w:tc>
          <w:tcPr>
            <w:tcW w:w="1100" w:type="dxa"/>
          </w:tcPr>
          <w:p w14:paraId="4ECC7ACA" w14:textId="77777777" w:rsidR="00C13D5E" w:rsidRPr="003734A5" w:rsidRDefault="00C13D5E" w:rsidP="001267D3">
            <w:pPr>
              <w:jc w:val="center"/>
              <w:rPr>
                <w:rFonts w:ascii="Arial" w:hAnsi="Arial" w:cs="Arial"/>
                <w:sz w:val="18"/>
                <w:szCs w:val="18"/>
              </w:rPr>
            </w:pPr>
          </w:p>
        </w:tc>
        <w:tc>
          <w:tcPr>
            <w:tcW w:w="1650" w:type="dxa"/>
          </w:tcPr>
          <w:p w14:paraId="158F696F"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Pr>
          <w:p w14:paraId="39CC76D4"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66290680" w14:textId="77777777" w:rsidTr="001267D3">
        <w:trPr>
          <w:jc w:val="right"/>
        </w:trPr>
        <w:tc>
          <w:tcPr>
            <w:tcW w:w="3957" w:type="dxa"/>
          </w:tcPr>
          <w:p w14:paraId="7969649F"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Water Metering</w:t>
            </w:r>
          </w:p>
        </w:tc>
        <w:tc>
          <w:tcPr>
            <w:tcW w:w="1650" w:type="dxa"/>
          </w:tcPr>
          <w:p w14:paraId="5B462EDB"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PC-331100-2</w:t>
            </w:r>
          </w:p>
        </w:tc>
        <w:tc>
          <w:tcPr>
            <w:tcW w:w="1100" w:type="dxa"/>
          </w:tcPr>
          <w:p w14:paraId="2E807495" w14:textId="77777777" w:rsidR="00C13D5E" w:rsidRPr="003734A5" w:rsidRDefault="00C13D5E" w:rsidP="001267D3">
            <w:pPr>
              <w:jc w:val="center"/>
              <w:rPr>
                <w:rFonts w:ascii="Arial" w:hAnsi="Arial" w:cs="Arial"/>
                <w:sz w:val="18"/>
                <w:szCs w:val="18"/>
              </w:rPr>
            </w:pPr>
          </w:p>
        </w:tc>
        <w:tc>
          <w:tcPr>
            <w:tcW w:w="1650" w:type="dxa"/>
          </w:tcPr>
          <w:p w14:paraId="1105369F"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Pr>
          <w:p w14:paraId="100D37F9"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6A50ED2F" w14:textId="77777777" w:rsidTr="001267D3">
        <w:trPr>
          <w:jc w:val="right"/>
        </w:trPr>
        <w:tc>
          <w:tcPr>
            <w:tcW w:w="3957" w:type="dxa"/>
          </w:tcPr>
          <w:p w14:paraId="4EEB3B6F"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Sanitary Sewerage</w:t>
            </w:r>
          </w:p>
        </w:tc>
        <w:tc>
          <w:tcPr>
            <w:tcW w:w="1650" w:type="dxa"/>
          </w:tcPr>
          <w:p w14:paraId="3153F07C"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PC-333000</w:t>
            </w:r>
          </w:p>
        </w:tc>
        <w:tc>
          <w:tcPr>
            <w:tcW w:w="1100" w:type="dxa"/>
          </w:tcPr>
          <w:p w14:paraId="7C3D92BF" w14:textId="77777777" w:rsidR="00C13D5E" w:rsidRPr="003734A5" w:rsidRDefault="00C13D5E" w:rsidP="001267D3">
            <w:pPr>
              <w:jc w:val="center"/>
              <w:rPr>
                <w:rFonts w:ascii="Arial" w:hAnsi="Arial" w:cs="Arial"/>
                <w:sz w:val="18"/>
                <w:szCs w:val="18"/>
              </w:rPr>
            </w:pPr>
          </w:p>
        </w:tc>
        <w:tc>
          <w:tcPr>
            <w:tcW w:w="1650" w:type="dxa"/>
          </w:tcPr>
          <w:p w14:paraId="61339116"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Pr>
          <w:p w14:paraId="1251E1D2"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34BE9643" w14:textId="77777777" w:rsidTr="001267D3">
        <w:trPr>
          <w:jc w:val="right"/>
        </w:trPr>
        <w:tc>
          <w:tcPr>
            <w:tcW w:w="3957" w:type="dxa"/>
          </w:tcPr>
          <w:p w14:paraId="3DA8113F"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lastRenderedPageBreak/>
              <w:t>Storm Drainage</w:t>
            </w:r>
          </w:p>
        </w:tc>
        <w:tc>
          <w:tcPr>
            <w:tcW w:w="1650" w:type="dxa"/>
          </w:tcPr>
          <w:p w14:paraId="73AA6A50"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PC-334000</w:t>
            </w:r>
          </w:p>
        </w:tc>
        <w:tc>
          <w:tcPr>
            <w:tcW w:w="1100" w:type="dxa"/>
          </w:tcPr>
          <w:p w14:paraId="6BBD6364" w14:textId="77777777" w:rsidR="00C13D5E" w:rsidRPr="003734A5" w:rsidRDefault="00C13D5E" w:rsidP="001267D3">
            <w:pPr>
              <w:jc w:val="center"/>
              <w:rPr>
                <w:rFonts w:ascii="Arial" w:hAnsi="Arial" w:cs="Arial"/>
                <w:sz w:val="18"/>
                <w:szCs w:val="18"/>
              </w:rPr>
            </w:pPr>
          </w:p>
        </w:tc>
        <w:tc>
          <w:tcPr>
            <w:tcW w:w="1650" w:type="dxa"/>
          </w:tcPr>
          <w:p w14:paraId="5B9AD58F"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Pr>
          <w:p w14:paraId="5DFFADE2"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242F0A7E" w14:textId="77777777" w:rsidTr="001267D3">
        <w:trPr>
          <w:jc w:val="right"/>
        </w:trPr>
        <w:tc>
          <w:tcPr>
            <w:tcW w:w="3957" w:type="dxa"/>
          </w:tcPr>
          <w:p w14:paraId="0E97560B"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Gas Metering</w:t>
            </w:r>
          </w:p>
        </w:tc>
        <w:tc>
          <w:tcPr>
            <w:tcW w:w="1650" w:type="dxa"/>
          </w:tcPr>
          <w:p w14:paraId="5ECCA555" w14:textId="77777777" w:rsidR="00C13D5E" w:rsidRPr="003734A5" w:rsidRDefault="00C13D5E" w:rsidP="001267D3">
            <w:pPr>
              <w:pStyle w:val="Norm"/>
              <w:spacing w:after="0" w:line="220" w:lineRule="exact"/>
              <w:rPr>
                <w:rFonts w:ascii="Arial" w:hAnsi="Arial" w:cs="Arial"/>
                <w:sz w:val="18"/>
                <w:szCs w:val="18"/>
              </w:rPr>
            </w:pPr>
            <w:r w:rsidRPr="003734A5">
              <w:rPr>
                <w:rFonts w:ascii="Arial" w:hAnsi="Arial" w:cs="Arial"/>
                <w:sz w:val="18"/>
                <w:szCs w:val="18"/>
              </w:rPr>
              <w:t>PC-335100</w:t>
            </w:r>
          </w:p>
        </w:tc>
        <w:tc>
          <w:tcPr>
            <w:tcW w:w="1100" w:type="dxa"/>
          </w:tcPr>
          <w:p w14:paraId="6BEF96B4" w14:textId="77777777" w:rsidR="00C13D5E" w:rsidRPr="003734A5" w:rsidRDefault="00C13D5E" w:rsidP="001267D3">
            <w:pPr>
              <w:jc w:val="center"/>
              <w:rPr>
                <w:rFonts w:ascii="Arial" w:hAnsi="Arial" w:cs="Arial"/>
                <w:sz w:val="18"/>
                <w:szCs w:val="18"/>
              </w:rPr>
            </w:pPr>
          </w:p>
        </w:tc>
        <w:tc>
          <w:tcPr>
            <w:tcW w:w="1650" w:type="dxa"/>
          </w:tcPr>
          <w:p w14:paraId="617555A6" w14:textId="77777777" w:rsidR="00C13D5E" w:rsidRPr="003734A5" w:rsidRDefault="00C13D5E" w:rsidP="001267D3">
            <w:pPr>
              <w:rPr>
                <w:rFonts w:ascii="Arial" w:hAnsi="Arial" w:cs="Arial"/>
                <w:sz w:val="18"/>
                <w:szCs w:val="18"/>
              </w:rPr>
            </w:pPr>
            <w:r w:rsidRPr="003734A5">
              <w:rPr>
                <w:rFonts w:ascii="Arial" w:hAnsi="Arial" w:cs="Arial"/>
                <w:sz w:val="18"/>
                <w:szCs w:val="18"/>
              </w:rPr>
              <w:t>None</w:t>
            </w:r>
          </w:p>
        </w:tc>
        <w:tc>
          <w:tcPr>
            <w:tcW w:w="1115" w:type="dxa"/>
          </w:tcPr>
          <w:p w14:paraId="6D63AE9F" w14:textId="77777777" w:rsidR="00C13D5E" w:rsidRPr="003734A5" w:rsidRDefault="00C13D5E" w:rsidP="001267D3">
            <w:pPr>
              <w:pStyle w:val="Norm"/>
              <w:spacing w:after="0" w:line="220" w:lineRule="exact"/>
              <w:jc w:val="center"/>
              <w:rPr>
                <w:rFonts w:ascii="Arial" w:hAnsi="Arial" w:cs="Arial"/>
                <w:sz w:val="18"/>
                <w:szCs w:val="18"/>
              </w:rPr>
            </w:pPr>
            <w:r w:rsidRPr="003734A5">
              <w:rPr>
                <w:rFonts w:ascii="Arial" w:hAnsi="Arial" w:cs="Arial"/>
                <w:sz w:val="18"/>
                <w:szCs w:val="18"/>
              </w:rPr>
              <w:t>NA</w:t>
            </w:r>
          </w:p>
        </w:tc>
      </w:tr>
      <w:tr w:rsidR="00C13D5E" w:rsidRPr="003734A5" w14:paraId="5C347842" w14:textId="77777777" w:rsidTr="001267D3">
        <w:trPr>
          <w:jc w:val="right"/>
        </w:trPr>
        <w:tc>
          <w:tcPr>
            <w:tcW w:w="3957" w:type="dxa"/>
          </w:tcPr>
          <w:p w14:paraId="3BB239A6" w14:textId="77777777" w:rsidR="00C13D5E" w:rsidRPr="003734A5" w:rsidRDefault="00C13D5E" w:rsidP="001267D3">
            <w:pPr>
              <w:pStyle w:val="Norm"/>
              <w:spacing w:after="0" w:line="220" w:lineRule="exact"/>
              <w:rPr>
                <w:rFonts w:ascii="Arial" w:hAnsi="Arial" w:cs="Arial"/>
                <w:sz w:val="18"/>
                <w:szCs w:val="18"/>
              </w:rPr>
            </w:pPr>
          </w:p>
        </w:tc>
        <w:tc>
          <w:tcPr>
            <w:tcW w:w="1650" w:type="dxa"/>
          </w:tcPr>
          <w:p w14:paraId="3F5A5FC9" w14:textId="77777777" w:rsidR="00C13D5E" w:rsidRPr="003734A5" w:rsidRDefault="00C13D5E" w:rsidP="001267D3">
            <w:pPr>
              <w:pStyle w:val="Norm"/>
              <w:spacing w:after="0" w:line="220" w:lineRule="exact"/>
              <w:rPr>
                <w:rFonts w:ascii="Arial" w:hAnsi="Arial" w:cs="Arial"/>
                <w:sz w:val="18"/>
                <w:szCs w:val="18"/>
              </w:rPr>
            </w:pPr>
          </w:p>
        </w:tc>
        <w:tc>
          <w:tcPr>
            <w:tcW w:w="1100" w:type="dxa"/>
          </w:tcPr>
          <w:p w14:paraId="09196AA1" w14:textId="77777777" w:rsidR="00C13D5E" w:rsidRPr="003734A5" w:rsidRDefault="00C13D5E" w:rsidP="001267D3">
            <w:pPr>
              <w:jc w:val="center"/>
              <w:rPr>
                <w:rFonts w:ascii="Arial" w:hAnsi="Arial" w:cs="Arial"/>
                <w:sz w:val="18"/>
                <w:szCs w:val="18"/>
              </w:rPr>
            </w:pPr>
          </w:p>
        </w:tc>
        <w:tc>
          <w:tcPr>
            <w:tcW w:w="1650" w:type="dxa"/>
          </w:tcPr>
          <w:p w14:paraId="2F1C5657" w14:textId="77777777" w:rsidR="00C13D5E" w:rsidRPr="003734A5" w:rsidRDefault="00C13D5E" w:rsidP="001267D3">
            <w:pPr>
              <w:rPr>
                <w:rFonts w:ascii="Arial" w:hAnsi="Arial" w:cs="Arial"/>
                <w:sz w:val="18"/>
                <w:szCs w:val="18"/>
              </w:rPr>
            </w:pPr>
          </w:p>
        </w:tc>
        <w:tc>
          <w:tcPr>
            <w:tcW w:w="1115" w:type="dxa"/>
          </w:tcPr>
          <w:p w14:paraId="6D2915C1" w14:textId="77777777" w:rsidR="00C13D5E" w:rsidRPr="003734A5" w:rsidRDefault="00C13D5E" w:rsidP="001267D3">
            <w:pPr>
              <w:pStyle w:val="Norm"/>
              <w:spacing w:after="0" w:line="220" w:lineRule="exact"/>
              <w:jc w:val="center"/>
              <w:rPr>
                <w:rFonts w:ascii="Arial" w:hAnsi="Arial" w:cs="Arial"/>
                <w:sz w:val="18"/>
                <w:szCs w:val="18"/>
              </w:rPr>
            </w:pPr>
          </w:p>
        </w:tc>
      </w:tr>
    </w:tbl>
    <w:p w14:paraId="63F67296" w14:textId="77777777" w:rsidR="00C13D5E" w:rsidRDefault="00C13D5E" w:rsidP="00C13D5E">
      <w:pPr>
        <w:jc w:val="right"/>
      </w:pPr>
    </w:p>
    <w:p w14:paraId="0096D2F1" w14:textId="77777777" w:rsidR="00C13D5E" w:rsidRDefault="00C13D5E" w:rsidP="00C13D5E">
      <w:pPr>
        <w:jc w:val="center"/>
        <w:sectPr w:rsidR="00C13D5E">
          <w:headerReference w:type="default" r:id="rId14"/>
          <w:pgSz w:w="12240" w:h="15840" w:code="1"/>
          <w:pgMar w:top="1440" w:right="1440" w:bottom="720" w:left="1440" w:header="720" w:footer="432" w:gutter="0"/>
          <w:cols w:space="432"/>
          <w:docGrid w:linePitch="360"/>
        </w:sectPr>
      </w:pPr>
    </w:p>
    <w:p w14:paraId="352710FD" w14:textId="77777777" w:rsidR="00C13D5E" w:rsidRDefault="00C13D5E" w:rsidP="00C13D5E"/>
    <w:p w14:paraId="36C37E8C" w14:textId="77777777" w:rsidR="00C13D5E" w:rsidRPr="003734A5" w:rsidRDefault="00C13D5E" w:rsidP="00C13D5E">
      <w:pPr>
        <w:jc w:val="center"/>
        <w:rPr>
          <w:rFonts w:ascii="Arial" w:hAnsi="Arial" w:cs="Arial"/>
          <w:b/>
          <w:bCs/>
        </w:rPr>
      </w:pPr>
      <w:r w:rsidRPr="003734A5">
        <w:rPr>
          <w:rFonts w:ascii="Arial" w:hAnsi="Arial" w:cs="Arial"/>
          <w:b/>
          <w:bCs/>
        </w:rPr>
        <w:t>Figure 1.1 – Commissioning Schedule</w:t>
      </w:r>
    </w:p>
    <w:p w14:paraId="04DA8E87" w14:textId="77777777" w:rsidR="00C13D5E" w:rsidRDefault="00C13D5E" w:rsidP="00C13D5E">
      <w:pPr>
        <w:jc w:val="center"/>
        <w:rPr>
          <w:b/>
          <w:bCs/>
        </w:rPr>
      </w:pPr>
    </w:p>
    <w:p w14:paraId="4F9A7BC0" w14:textId="77777777" w:rsidR="00C13D5E" w:rsidRDefault="00C13D5E" w:rsidP="00C13D5E">
      <w:pPr>
        <w:jc w:val="center"/>
      </w:pPr>
      <w:bookmarkStart w:id="34" w:name="_Toc86813731"/>
      <w:bookmarkStart w:id="35" w:name="_Toc86823350"/>
      <w:r>
        <w:rPr>
          <w:noProof/>
        </w:rPr>
        <w:drawing>
          <wp:anchor distT="0" distB="0" distL="114300" distR="114300" simplePos="0" relativeHeight="251660288" behindDoc="0" locked="0" layoutInCell="1" allowOverlap="1" wp14:anchorId="49669BF3" wp14:editId="0079A10F">
            <wp:simplePos x="0" y="0"/>
            <wp:positionH relativeFrom="column">
              <wp:posOffset>45720</wp:posOffset>
            </wp:positionH>
            <wp:positionV relativeFrom="paragraph">
              <wp:posOffset>774700</wp:posOffset>
            </wp:positionV>
            <wp:extent cx="8595360" cy="397764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8595360" cy="3977640"/>
                    </a:xfrm>
                    <a:prstGeom prst="rect">
                      <a:avLst/>
                    </a:prstGeom>
                    <a:noFill/>
                    <a:ln w="9525">
                      <a:noFill/>
                      <a:miter lim="800000"/>
                      <a:headEnd/>
                      <a:tailEnd/>
                    </a:ln>
                  </pic:spPr>
                </pic:pic>
              </a:graphicData>
            </a:graphic>
          </wp:anchor>
        </w:drawing>
      </w:r>
      <w:bookmarkEnd w:id="34"/>
      <w:bookmarkEnd w:id="35"/>
    </w:p>
    <w:sectPr w:rsidR="00C13D5E" w:rsidSect="00C13D5E">
      <w:pgSz w:w="15840" w:h="12240" w:orient="landscape" w:code="1"/>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F585" w14:textId="77777777" w:rsidR="009D5839" w:rsidRDefault="009D5839" w:rsidP="0083231E">
      <w:pPr>
        <w:spacing w:line="240" w:lineRule="auto"/>
      </w:pPr>
      <w:r>
        <w:separator/>
      </w:r>
    </w:p>
  </w:endnote>
  <w:endnote w:type="continuationSeparator" w:id="0">
    <w:p w14:paraId="4820433A" w14:textId="77777777" w:rsidR="009D5839" w:rsidRDefault="009D5839" w:rsidP="008323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G Times">
    <w:panose1 w:val="02020603050405020304"/>
    <w:charset w:val="00"/>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4FFA" w14:textId="77777777" w:rsidR="009D5839" w:rsidRDefault="009D5839">
    <w:pPr>
      <w:spacing w:after="40" w:line="60" w:lineRule="exact"/>
      <w:jc w:val="right"/>
    </w:pPr>
  </w:p>
  <w:p w14:paraId="63A9CDEF" w14:textId="77777777" w:rsidR="009D5839" w:rsidRPr="00526DD7" w:rsidRDefault="009D5839" w:rsidP="001267D3">
    <w:pPr>
      <w:pStyle w:val="FTR"/>
      <w:jc w:val="center"/>
      <w:rPr>
        <w:rStyle w:val="NAM"/>
        <w:rFonts w:ascii="Arial" w:hAnsi="Arial" w:cs="Arial"/>
      </w:rPr>
    </w:pPr>
    <w:r w:rsidRPr="00526DD7">
      <w:rPr>
        <w:rStyle w:val="NAM"/>
        <w:rFonts w:ascii="Arial" w:hAnsi="Arial" w:cs="Arial"/>
      </w:rPr>
      <w:t>&lt;insert project name and location&gt;</w:t>
    </w:r>
  </w:p>
  <w:p w14:paraId="044E38CD" w14:textId="77777777" w:rsidR="009D5839" w:rsidRPr="00526DD7" w:rsidRDefault="009D5839" w:rsidP="001267D3">
    <w:pPr>
      <w:pStyle w:val="FTR"/>
      <w:jc w:val="center"/>
      <w:rPr>
        <w:rStyle w:val="NAM"/>
        <w:rFonts w:ascii="Arial" w:hAnsi="Arial" w:cs="Arial"/>
        <w:b/>
        <w:sz w:val="24"/>
      </w:rPr>
    </w:pPr>
    <w:r w:rsidRPr="00526DD7">
      <w:rPr>
        <w:rStyle w:val="NAM"/>
        <w:rFonts w:ascii="Arial" w:hAnsi="Arial" w:cs="Arial"/>
        <w:b/>
        <w:sz w:val="24"/>
      </w:rPr>
      <w:t>COMMISSIONING PLAN</w:t>
    </w:r>
  </w:p>
  <w:p w14:paraId="47E5B4F6" w14:textId="77777777" w:rsidR="009D5839" w:rsidRPr="00526DD7" w:rsidRDefault="009D5839" w:rsidP="001267D3">
    <w:pPr>
      <w:pStyle w:val="FTR"/>
      <w:jc w:val="center"/>
      <w:rPr>
        <w:rFonts w:ascii="Arial" w:hAnsi="Arial" w:cs="Arial"/>
        <w:b/>
        <w:sz w:val="24"/>
      </w:rPr>
    </w:pPr>
    <w:r w:rsidRPr="00526DD7">
      <w:rPr>
        <w:rStyle w:val="NUM"/>
        <w:rFonts w:ascii="Arial" w:hAnsi="Arial" w:cs="Arial"/>
        <w:b/>
        <w:sz w:val="24"/>
      </w:rPr>
      <w:t>CP</w:t>
    </w:r>
    <w:r w:rsidRPr="00526DD7">
      <w:rPr>
        <w:rFonts w:ascii="Arial" w:hAnsi="Arial" w:cs="Arial"/>
        <w:b/>
        <w:sz w:val="24"/>
      </w:rPr>
      <w:t xml:space="preserve"> - </w:t>
    </w:r>
    <w:r w:rsidR="00092603" w:rsidRPr="00526DD7">
      <w:rPr>
        <w:rFonts w:ascii="Arial" w:hAnsi="Arial" w:cs="Arial"/>
        <w:b/>
        <w:sz w:val="24"/>
      </w:rPr>
      <w:fldChar w:fldCharType="begin"/>
    </w:r>
    <w:r w:rsidRPr="00526DD7">
      <w:rPr>
        <w:rFonts w:ascii="Arial" w:hAnsi="Arial" w:cs="Arial"/>
        <w:b/>
        <w:sz w:val="24"/>
      </w:rPr>
      <w:instrText xml:space="preserve"> PAGE </w:instrText>
    </w:r>
    <w:r w:rsidR="00092603" w:rsidRPr="00526DD7">
      <w:rPr>
        <w:rFonts w:ascii="Arial" w:hAnsi="Arial" w:cs="Arial"/>
        <w:b/>
        <w:sz w:val="24"/>
      </w:rPr>
      <w:fldChar w:fldCharType="separate"/>
    </w:r>
    <w:r w:rsidR="00DB1039">
      <w:rPr>
        <w:rFonts w:ascii="Arial" w:hAnsi="Arial" w:cs="Arial"/>
        <w:b/>
        <w:noProof/>
        <w:sz w:val="24"/>
      </w:rPr>
      <w:t>2</w:t>
    </w:r>
    <w:r w:rsidR="00092603" w:rsidRPr="00526DD7">
      <w:rPr>
        <w:rFonts w:ascii="Arial" w:hAnsi="Arial" w:cs="Arial"/>
        <w:b/>
        <w:sz w:val="24"/>
      </w:rPr>
      <w:fldChar w:fldCharType="end"/>
    </w:r>
    <w:r w:rsidR="001D7853">
      <w:rPr>
        <w:rFonts w:ascii="Arial" w:hAnsi="Arial" w:cs="Arial"/>
        <w:b/>
        <w:bCs/>
        <w:noProof/>
        <w:color w:val="FF0000"/>
        <w:highlight w:val="yellow"/>
      </w:rPr>
      <w:pict w14:anchorId="1AE86B22">
        <v:line id="_x0000_s2049" style="position:absolute;left:0;text-align:left;z-index:251660288;mso-position-horizontal-relative:text;mso-position-vertical-relative:text" from="0,7.5pt" to="478.5pt,7.5pt"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5F84" w14:textId="77777777" w:rsidR="009D5839" w:rsidRDefault="009D5839" w:rsidP="0083231E">
      <w:pPr>
        <w:spacing w:line="240" w:lineRule="auto"/>
      </w:pPr>
      <w:r>
        <w:separator/>
      </w:r>
    </w:p>
  </w:footnote>
  <w:footnote w:type="continuationSeparator" w:id="0">
    <w:p w14:paraId="62A8DC5D" w14:textId="77777777" w:rsidR="009D5839" w:rsidRDefault="009D5839" w:rsidP="008323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A1BA" w14:textId="77777777" w:rsidR="009D5839" w:rsidRDefault="009D5839" w:rsidP="001267D3">
    <w:pPr>
      <w:pStyle w:val="HDR"/>
      <w:tabs>
        <w:tab w:val="center" w:pos="4680"/>
        <w:tab w:val="left" w:pos="7905"/>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1389" w14:textId="77777777" w:rsidR="009D5839" w:rsidRPr="00526DD7" w:rsidRDefault="009D5839" w:rsidP="008A1EAA">
    <w:pPr>
      <w:rPr>
        <w:rFonts w:ascii="Arial" w:hAnsi="Arial" w:cs="Arial"/>
        <w:color w:val="0000FF"/>
        <w:sz w:val="20"/>
        <w:szCs w:val="22"/>
      </w:rPr>
    </w:pPr>
    <w:r w:rsidRPr="00526DD7">
      <w:rPr>
        <w:rFonts w:ascii="Arial" w:hAnsi="Arial" w:cs="Arial"/>
        <w:color w:val="0000FF"/>
        <w:sz w:val="20"/>
        <w:szCs w:val="22"/>
      </w:rPr>
      <w:t>***********************************************************</w:t>
    </w:r>
  </w:p>
  <w:p w14:paraId="106A3ECC" w14:textId="77777777" w:rsidR="009D5839" w:rsidRPr="00526DD7" w:rsidRDefault="009D5839" w:rsidP="00526DD7">
    <w:pPr>
      <w:ind w:left="504" w:hanging="504"/>
      <w:jc w:val="both"/>
      <w:rPr>
        <w:rFonts w:ascii="Arial" w:hAnsi="Arial" w:cs="Arial"/>
        <w:color w:val="0000FF"/>
        <w:sz w:val="20"/>
        <w:szCs w:val="22"/>
      </w:rPr>
    </w:pPr>
    <w:r w:rsidRPr="00526DD7">
      <w:rPr>
        <w:rFonts w:ascii="Arial" w:hAnsi="Arial" w:cs="Arial"/>
        <w:color w:val="0000FF"/>
        <w:sz w:val="20"/>
        <w:szCs w:val="22"/>
      </w:rPr>
      <w:t>1.</w:t>
    </w:r>
    <w:r w:rsidRPr="00526DD7">
      <w:rPr>
        <w:rFonts w:ascii="Arial" w:hAnsi="Arial" w:cs="Arial"/>
        <w:color w:val="0000FF"/>
        <w:sz w:val="20"/>
        <w:szCs w:val="22"/>
      </w:rPr>
      <w:tab/>
      <w:t>This is a master Commissioning Plan document.</w:t>
    </w:r>
  </w:p>
  <w:p w14:paraId="56F7CB49" w14:textId="77777777" w:rsidR="009D5839" w:rsidRPr="00526DD7" w:rsidRDefault="009D5839" w:rsidP="00526DD7">
    <w:pPr>
      <w:ind w:left="504" w:hanging="504"/>
      <w:jc w:val="both"/>
      <w:rPr>
        <w:rFonts w:ascii="Arial" w:hAnsi="Arial" w:cs="Arial"/>
        <w:color w:val="0000FF"/>
        <w:sz w:val="20"/>
        <w:szCs w:val="22"/>
      </w:rPr>
    </w:pPr>
    <w:r w:rsidRPr="00526DD7">
      <w:rPr>
        <w:rFonts w:ascii="Arial" w:hAnsi="Arial" w:cs="Arial"/>
        <w:color w:val="0000FF"/>
        <w:sz w:val="20"/>
        <w:szCs w:val="22"/>
      </w:rPr>
      <w:t>2.</w:t>
    </w:r>
    <w:r w:rsidRPr="00526DD7">
      <w:rPr>
        <w:rFonts w:ascii="Arial" w:hAnsi="Arial" w:cs="Arial"/>
        <w:color w:val="0000FF"/>
        <w:sz w:val="20"/>
        <w:szCs w:val="22"/>
      </w:rPr>
      <w:tab/>
      <w:t>This document must be revised to correctly reflect Project requirements; it is not useable without modification.  Coordination is required between Drawings, Specifications, and the Commissioning Plan.  Conflicts between Documents must be resolved.  Text not required for the project must be removed.  Additional required text must be added as necessary.</w:t>
    </w:r>
  </w:p>
  <w:p w14:paraId="7B3E8BAE" w14:textId="77777777" w:rsidR="009D5839" w:rsidRPr="00526DD7" w:rsidRDefault="009D5839" w:rsidP="00526DD7">
    <w:pPr>
      <w:ind w:left="504" w:hanging="504"/>
      <w:jc w:val="both"/>
      <w:rPr>
        <w:rFonts w:ascii="Arial" w:hAnsi="Arial" w:cs="Arial"/>
        <w:color w:val="0000FF"/>
        <w:sz w:val="20"/>
        <w:szCs w:val="22"/>
      </w:rPr>
    </w:pPr>
    <w:r w:rsidRPr="00526DD7">
      <w:rPr>
        <w:rFonts w:ascii="Arial" w:hAnsi="Arial" w:cs="Arial"/>
        <w:color w:val="0000FF"/>
        <w:sz w:val="20"/>
        <w:szCs w:val="22"/>
      </w:rPr>
      <w:t>3.</w:t>
    </w:r>
    <w:r w:rsidRPr="00526DD7">
      <w:rPr>
        <w:rFonts w:ascii="Arial" w:hAnsi="Arial" w:cs="Arial"/>
        <w:color w:val="0000FF"/>
        <w:sz w:val="20"/>
        <w:szCs w:val="22"/>
      </w:rPr>
      <w:tab/>
      <w:t>These notes must be removed prior to distribution of this document.</w:t>
    </w:r>
  </w:p>
  <w:p w14:paraId="29817C16" w14:textId="77777777" w:rsidR="009D5839" w:rsidRPr="00526DD7" w:rsidRDefault="009D5839" w:rsidP="00526DD7">
    <w:pPr>
      <w:ind w:left="504" w:hanging="504"/>
      <w:jc w:val="both"/>
      <w:rPr>
        <w:rFonts w:ascii="Arial" w:hAnsi="Arial" w:cs="Arial"/>
        <w:color w:val="0000FF"/>
        <w:sz w:val="20"/>
        <w:szCs w:val="22"/>
      </w:rPr>
    </w:pPr>
    <w:r w:rsidRPr="00526DD7">
      <w:rPr>
        <w:rFonts w:ascii="Arial" w:hAnsi="Arial" w:cs="Arial"/>
        <w:color w:val="0000FF"/>
        <w:sz w:val="20"/>
        <w:szCs w:val="22"/>
      </w:rPr>
      <w:t>4.</w:t>
    </w:r>
    <w:r w:rsidRPr="00526DD7">
      <w:rPr>
        <w:rFonts w:ascii="Arial" w:hAnsi="Arial" w:cs="Arial"/>
        <w:color w:val="0000FF"/>
        <w:sz w:val="20"/>
        <w:szCs w:val="22"/>
      </w:rPr>
      <w:tab/>
      <w:t>Removal of these notes indicates that the information contained herein has been verified as correct or modified as necessary to make it correct.</w:t>
    </w:r>
  </w:p>
  <w:p w14:paraId="678224CB" w14:textId="77777777" w:rsidR="009D5839" w:rsidRPr="00526DD7" w:rsidRDefault="009D5839" w:rsidP="008A1EAA">
    <w:pPr>
      <w:rPr>
        <w:rFonts w:ascii="Arial" w:hAnsi="Arial" w:cs="Arial"/>
        <w:sz w:val="20"/>
        <w:szCs w:val="22"/>
      </w:rPr>
    </w:pPr>
    <w:r w:rsidRPr="00526DD7">
      <w:rPr>
        <w:rFonts w:ascii="Arial" w:hAnsi="Arial" w:cs="Arial"/>
        <w:color w:val="0000FF"/>
        <w:sz w:val="20"/>
        <w:szCs w:val="22"/>
      </w:rPr>
      <w:t>***********************************************************</w:t>
    </w:r>
  </w:p>
  <w:p w14:paraId="06CA608F" w14:textId="77777777" w:rsidR="009D5839" w:rsidRDefault="009D58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197A" w14:textId="77777777" w:rsidR="009D5839" w:rsidRDefault="009D5839">
    <w:pPr>
      <w:spacing w:line="280" w:lineRule="exact"/>
      <w:jc w:val="right"/>
      <w:rPr>
        <w:b/>
        <w:bCs/>
      </w:rPr>
    </w:pPr>
    <w:r>
      <w:rPr>
        <w:b/>
        <w:bCs/>
      </w:rPr>
      <w:t xml:space="preserve"> </w:t>
    </w:r>
  </w:p>
  <w:p w14:paraId="1F794E64" w14:textId="77777777" w:rsidR="009D5839" w:rsidRDefault="009D58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5B2D" w14:textId="77777777" w:rsidR="009D5839" w:rsidRDefault="009D5839">
    <w:pPr>
      <w:spacing w:line="280" w:lineRule="exact"/>
      <w:jc w:val="right"/>
      <w:rPr>
        <w:b/>
        <w:bCs/>
      </w:rPr>
    </w:pPr>
    <w:r>
      <w:rPr>
        <w:b/>
        <w:bCs/>
      </w:rPr>
      <w:t xml:space="preserve">  </w:t>
    </w:r>
  </w:p>
  <w:p w14:paraId="07D77643" w14:textId="77777777" w:rsidR="009D5839" w:rsidRDefault="009D5839">
    <w:pPr>
      <w:spacing w:line="26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4CAE2D0"/>
    <w:lvl w:ilvl="0">
      <w:start w:val="1"/>
      <w:numFmt w:val="decimal"/>
      <w:pStyle w:val="PRT"/>
      <w:suff w:val="nothing"/>
      <w:lvlText w:val="PART %1 - "/>
      <w:lvlJc w:val="left"/>
      <w:pPr>
        <w:ind w:left="63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b w:val="0"/>
        <w:sz w:val="20"/>
      </w:rPr>
    </w:lvl>
    <w:lvl w:ilvl="4">
      <w:start w:val="1"/>
      <w:numFmt w:val="upperLetter"/>
      <w:pStyle w:val="PR1"/>
      <w:lvlText w:val="%5."/>
      <w:lvlJc w:val="left"/>
      <w:pPr>
        <w:tabs>
          <w:tab w:val="num" w:pos="864"/>
        </w:tabs>
        <w:ind w:left="864" w:hanging="576"/>
      </w:pPr>
      <w:rPr>
        <w:rFonts w:hint="default"/>
        <w:b w:val="0"/>
        <w:sz w:val="20"/>
      </w:rPr>
    </w:lvl>
    <w:lvl w:ilvl="5">
      <w:start w:val="1"/>
      <w:numFmt w:val="decimal"/>
      <w:pStyle w:val="PR2"/>
      <w:lvlText w:val="%6."/>
      <w:lvlJc w:val="left"/>
      <w:pPr>
        <w:tabs>
          <w:tab w:val="num" w:pos="1440"/>
        </w:tabs>
        <w:ind w:left="1440" w:hanging="576"/>
      </w:pPr>
      <w:rPr>
        <w:rFonts w:hint="default"/>
        <w:color w:val="auto"/>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18C7F70"/>
    <w:multiLevelType w:val="multilevel"/>
    <w:tmpl w:val="D23013AA"/>
    <w:lvl w:ilvl="0">
      <w:start w:val="1"/>
      <w:numFmt w:val="decimal"/>
      <w:lvlText w:val="8.1.%1"/>
      <w:lvlJc w:val="left"/>
      <w:pPr>
        <w:tabs>
          <w:tab w:val="num" w:pos="720"/>
        </w:tabs>
        <w:ind w:left="720" w:hanging="720"/>
      </w:pPr>
      <w:rPr>
        <w:rFonts w:ascii="Times New Roman Bold" w:hAnsi="Times New Roman Bold" w:hint="default"/>
        <w:b/>
        <w:i w:val="0"/>
        <w:sz w:val="20"/>
      </w:rPr>
    </w:lvl>
    <w:lvl w:ilvl="1">
      <w:start w:val="1"/>
      <w:numFmt w:val="upperLetter"/>
      <w:lvlText w:val="%2."/>
      <w:lvlJc w:val="left"/>
      <w:pPr>
        <w:tabs>
          <w:tab w:val="num" w:pos="1152"/>
        </w:tabs>
        <w:ind w:left="1152" w:hanging="432"/>
      </w:pPr>
      <w:rPr>
        <w:rFonts w:hint="default"/>
      </w:rPr>
    </w:lvl>
    <w:lvl w:ilvl="2">
      <w:start w:val="1"/>
      <w:numFmt w:val="decimal"/>
      <w:lvlText w:val="%3."/>
      <w:lvlJc w:val="left"/>
      <w:pPr>
        <w:tabs>
          <w:tab w:val="num" w:pos="1584"/>
        </w:tabs>
        <w:ind w:left="1584" w:hanging="432"/>
      </w:pPr>
      <w:rPr>
        <w:rFonts w:hint="default"/>
      </w:rPr>
    </w:lvl>
    <w:lvl w:ilvl="3">
      <w:start w:val="1"/>
      <w:numFmt w:val="lowerLetter"/>
      <w:lvlText w:val="%4."/>
      <w:lvlJc w:val="left"/>
      <w:pPr>
        <w:tabs>
          <w:tab w:val="num" w:pos="2016"/>
        </w:tabs>
        <w:ind w:left="2016" w:hanging="432"/>
      </w:pPr>
      <w:rPr>
        <w:rFonts w:ascii="Times New Roman" w:hAnsi="Times New Roman"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pStyle w:val="BulletSub2"/>
      <w:lvlText w:val="%8."/>
      <w:lvlJc w:val="left"/>
      <w:pPr>
        <w:tabs>
          <w:tab w:val="num" w:pos="2880"/>
        </w:tabs>
        <w:ind w:left="2880" w:hanging="360"/>
      </w:pPr>
      <w:rPr>
        <w:rFonts w:hint="default"/>
      </w:rPr>
    </w:lvl>
    <w:lvl w:ilvl="8">
      <w:start w:val="1"/>
      <w:numFmt w:val="lowerRoman"/>
      <w:pStyle w:val="BulletSub1"/>
      <w:lvlText w:val="%9."/>
      <w:lvlJc w:val="left"/>
      <w:pPr>
        <w:tabs>
          <w:tab w:val="num" w:pos="3240"/>
        </w:tabs>
        <w:ind w:left="3240" w:hanging="360"/>
      </w:pPr>
      <w:rPr>
        <w:rFonts w:hint="default"/>
      </w:rPr>
    </w:lvl>
  </w:abstractNum>
  <w:abstractNum w:abstractNumId="2" w15:restartNumberingAfterBreak="0">
    <w:nsid w:val="18CE4EF0"/>
    <w:multiLevelType w:val="multilevel"/>
    <w:tmpl w:val="99A8635E"/>
    <w:lvl w:ilvl="0">
      <w:start w:val="1"/>
      <w:numFmt w:val="decimal"/>
      <w:lvlText w:val="1.%1"/>
      <w:lvlJc w:val="left"/>
      <w:pPr>
        <w:tabs>
          <w:tab w:val="num" w:pos="432"/>
        </w:tabs>
        <w:ind w:left="432" w:hanging="432"/>
      </w:pPr>
      <w:rPr>
        <w:rFonts w:ascii="CG Times" w:hAnsi="CG Times" w:hint="default"/>
        <w:b/>
        <w:i w:val="0"/>
        <w:sz w:val="22"/>
        <w:u w:val="thick"/>
      </w:rPr>
    </w:lvl>
    <w:lvl w:ilvl="1">
      <w:start w:val="1"/>
      <w:numFmt w:val="upperLetter"/>
      <w:lvlText w:val="%2."/>
      <w:lvlJc w:val="left"/>
      <w:pPr>
        <w:tabs>
          <w:tab w:val="num" w:pos="864"/>
        </w:tabs>
        <w:ind w:left="864" w:hanging="432"/>
      </w:pPr>
      <w:rPr>
        <w:rFonts w:ascii="CG Times" w:hAnsi="CG Times" w:hint="default"/>
        <w:b w:val="0"/>
        <w:i w:val="0"/>
        <w:sz w:val="22"/>
        <w:u w:val="none"/>
      </w:rPr>
    </w:lvl>
    <w:lvl w:ilvl="2">
      <w:start w:val="1"/>
      <w:numFmt w:val="lowerLetter"/>
      <w:pStyle w:val="Rep5"/>
      <w:lvlText w:val="%3."/>
      <w:lvlJc w:val="left"/>
      <w:pPr>
        <w:tabs>
          <w:tab w:val="num" w:pos="1296"/>
        </w:tabs>
        <w:ind w:left="1296" w:hanging="432"/>
      </w:pPr>
      <w:rPr>
        <w:rFonts w:hint="default"/>
        <w:b w:val="0"/>
        <w:i w:val="0"/>
        <w:sz w:val="22"/>
      </w:rPr>
    </w:lvl>
    <w:lvl w:ilvl="3">
      <w:start w:val="1"/>
      <w:numFmt w:val="lowerLetter"/>
      <w:lvlText w:val="%4."/>
      <w:lvlJc w:val="left"/>
      <w:pPr>
        <w:tabs>
          <w:tab w:val="num" w:pos="1728"/>
        </w:tabs>
        <w:ind w:left="1728" w:hanging="432"/>
      </w:pPr>
      <w:rPr>
        <w:rFonts w:ascii="CG Times" w:hAnsi="CG Times" w:hint="default"/>
        <w:b w:val="0"/>
        <w:i w:val="0"/>
        <w:sz w:val="22"/>
      </w:rPr>
    </w:lvl>
    <w:lvl w:ilvl="4">
      <w:start w:val="1"/>
      <w:numFmt w:val="decimal"/>
      <w:lvlText w:val="(%5)"/>
      <w:lvlJc w:val="left"/>
      <w:pPr>
        <w:tabs>
          <w:tab w:val="num" w:pos="2160"/>
        </w:tabs>
        <w:ind w:left="2160" w:hanging="432"/>
      </w:pPr>
      <w:rPr>
        <w:rFonts w:ascii="CG Times" w:hAnsi="CG Times" w:hint="default"/>
        <w:b w:val="0"/>
        <w:i w:val="0"/>
        <w:sz w:val="22"/>
      </w:rPr>
    </w:lvl>
    <w:lvl w:ilvl="5">
      <w:start w:val="1"/>
      <w:numFmt w:val="lowerLetter"/>
      <w:lvlText w:val="(%6)"/>
      <w:lvlJc w:val="left"/>
      <w:pPr>
        <w:tabs>
          <w:tab w:val="num" w:pos="2592"/>
        </w:tabs>
        <w:ind w:left="2592" w:hanging="432"/>
      </w:pPr>
      <w:rPr>
        <w:rFonts w:ascii="CG Times" w:hAnsi="CG Times" w:hint="default"/>
        <w:b w:val="0"/>
        <w:i w:val="0"/>
        <w:sz w:val="22"/>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B541C58"/>
    <w:multiLevelType w:val="multilevel"/>
    <w:tmpl w:val="3086C952"/>
    <w:lvl w:ilvl="0">
      <w:start w:val="1"/>
      <w:numFmt w:val="decimal"/>
      <w:lvlText w:val="SECTION %1 - "/>
      <w:lvlJc w:val="left"/>
      <w:pPr>
        <w:tabs>
          <w:tab w:val="num" w:pos="0"/>
        </w:tabs>
        <w:ind w:left="0" w:firstLine="0"/>
      </w:pPr>
      <w:rPr>
        <w:rFonts w:hint="default"/>
      </w:rPr>
    </w:lvl>
    <w:lvl w:ilvl="1">
      <w:start w:val="1"/>
      <w:numFmt w:val="decimal"/>
      <w:pStyle w:val="ODOC2"/>
      <w:lvlText w:val="%2. "/>
      <w:lvlJc w:val="left"/>
      <w:pPr>
        <w:tabs>
          <w:tab w:val="num" w:pos="432"/>
        </w:tabs>
        <w:ind w:left="432" w:hanging="432"/>
      </w:pPr>
      <w:rPr>
        <w:rFonts w:ascii="Arial" w:hAnsi="Arial" w:hint="default"/>
        <w:b/>
        <w:i w:val="0"/>
        <w:sz w:val="20"/>
      </w:rPr>
    </w:lvl>
    <w:lvl w:ilvl="2">
      <w:start w:val="1"/>
      <w:numFmt w:val="decimal"/>
      <w:pStyle w:val="VofS3"/>
      <w:lvlText w:val="%3."/>
      <w:lvlJc w:val="left"/>
      <w:pPr>
        <w:tabs>
          <w:tab w:val="num" w:pos="864"/>
        </w:tabs>
        <w:ind w:left="864" w:hanging="432"/>
      </w:pPr>
      <w:rPr>
        <w:rFonts w:ascii="Arial" w:hAnsi="Arial" w:hint="default"/>
        <w:b w:val="0"/>
        <w:i w:val="0"/>
        <w:color w:val="auto"/>
        <w:sz w:val="20"/>
      </w:rPr>
    </w:lvl>
    <w:lvl w:ilvl="3">
      <w:start w:val="1"/>
      <w:numFmt w:val="lowerLetter"/>
      <w:pStyle w:val="ODOC4"/>
      <w:lvlText w:val="%4."/>
      <w:lvlJc w:val="left"/>
      <w:pPr>
        <w:tabs>
          <w:tab w:val="num" w:pos="1296"/>
        </w:tabs>
        <w:ind w:left="1296" w:hanging="432"/>
      </w:pPr>
      <w:rPr>
        <w:rFonts w:ascii="Arial" w:hAnsi="Arial" w:hint="default"/>
        <w:b w:val="0"/>
        <w:i w:val="0"/>
        <w:sz w:val="20"/>
      </w:rPr>
    </w:lvl>
    <w:lvl w:ilvl="4">
      <w:start w:val="1"/>
      <w:numFmt w:val="decimal"/>
      <w:lvlText w:val="%5."/>
      <w:lvlJc w:val="left"/>
      <w:pPr>
        <w:tabs>
          <w:tab w:val="num" w:pos="1728"/>
        </w:tabs>
        <w:ind w:left="1728" w:hanging="432"/>
      </w:pPr>
      <w:rPr>
        <w:rFonts w:ascii="Arial" w:hAnsi="Arial" w:hint="default"/>
        <w:b w:val="0"/>
        <w:i w:val="0"/>
        <w:sz w:val="20"/>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1FB63162"/>
    <w:multiLevelType w:val="multilevel"/>
    <w:tmpl w:val="F69AF4D6"/>
    <w:lvl w:ilvl="0">
      <w:start w:val="1"/>
      <w:numFmt w:val="decimal"/>
      <w:lvlText w:val="1.%1"/>
      <w:lvlJc w:val="left"/>
      <w:pPr>
        <w:tabs>
          <w:tab w:val="num" w:pos="432"/>
        </w:tabs>
        <w:ind w:left="432" w:hanging="432"/>
      </w:pPr>
      <w:rPr>
        <w:rFonts w:ascii="Arial" w:hAnsi="Arial" w:cs="Arial" w:hint="default"/>
        <w:b/>
        <w:i w:val="0"/>
        <w:sz w:val="20"/>
        <w:u w:val="thick"/>
      </w:rPr>
    </w:lvl>
    <w:lvl w:ilvl="1">
      <w:start w:val="1"/>
      <w:numFmt w:val="upperLetter"/>
      <w:lvlText w:val="%2."/>
      <w:lvlJc w:val="left"/>
      <w:pPr>
        <w:tabs>
          <w:tab w:val="num" w:pos="702"/>
        </w:tabs>
        <w:ind w:left="702" w:hanging="432"/>
      </w:pPr>
      <w:rPr>
        <w:rFonts w:hint="default"/>
        <w:b w:val="0"/>
        <w:i w:val="0"/>
        <w:sz w:val="20"/>
        <w:u w:val="none"/>
      </w:rPr>
    </w:lvl>
    <w:lvl w:ilvl="2">
      <w:start w:val="1"/>
      <w:numFmt w:val="decimal"/>
      <w:pStyle w:val="Rep4"/>
      <w:lvlText w:val="%3."/>
      <w:lvlJc w:val="left"/>
      <w:pPr>
        <w:tabs>
          <w:tab w:val="num" w:pos="1296"/>
        </w:tabs>
        <w:ind w:left="1296" w:hanging="432"/>
      </w:pPr>
      <w:rPr>
        <w:rFonts w:ascii="Arial" w:hAnsi="Arial" w:cs="Arial" w:hint="default"/>
        <w:b w:val="0"/>
        <w:i w:val="0"/>
        <w:sz w:val="20"/>
      </w:rPr>
    </w:lvl>
    <w:lvl w:ilvl="3">
      <w:start w:val="1"/>
      <w:numFmt w:val="lowerLetter"/>
      <w:lvlText w:val="%4."/>
      <w:lvlJc w:val="left"/>
      <w:pPr>
        <w:tabs>
          <w:tab w:val="num" w:pos="1728"/>
        </w:tabs>
        <w:ind w:left="1728" w:hanging="432"/>
      </w:pPr>
      <w:rPr>
        <w:rFonts w:ascii="CG Times" w:hAnsi="CG Times" w:hint="default"/>
        <w:b w:val="0"/>
        <w:i w:val="0"/>
        <w:sz w:val="22"/>
      </w:rPr>
    </w:lvl>
    <w:lvl w:ilvl="4">
      <w:start w:val="1"/>
      <w:numFmt w:val="decimal"/>
      <w:lvlText w:val="(%5)"/>
      <w:lvlJc w:val="left"/>
      <w:pPr>
        <w:tabs>
          <w:tab w:val="num" w:pos="2160"/>
        </w:tabs>
        <w:ind w:left="2160" w:hanging="432"/>
      </w:pPr>
      <w:rPr>
        <w:rFonts w:ascii="CG Times" w:hAnsi="CG Times" w:hint="default"/>
        <w:b w:val="0"/>
        <w:i w:val="0"/>
        <w:sz w:val="22"/>
      </w:rPr>
    </w:lvl>
    <w:lvl w:ilvl="5">
      <w:start w:val="1"/>
      <w:numFmt w:val="lowerLetter"/>
      <w:lvlText w:val="(%6)"/>
      <w:lvlJc w:val="left"/>
      <w:pPr>
        <w:tabs>
          <w:tab w:val="num" w:pos="2592"/>
        </w:tabs>
        <w:ind w:left="2592" w:hanging="432"/>
      </w:pPr>
      <w:rPr>
        <w:rFonts w:ascii="CG Times" w:hAnsi="CG Times" w:hint="default"/>
        <w:b w:val="0"/>
        <w:i w:val="0"/>
        <w:sz w:val="22"/>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240033"/>
    <w:multiLevelType w:val="hybridMultilevel"/>
    <w:tmpl w:val="7CA8B8EE"/>
    <w:lvl w:ilvl="0" w:tplc="04090001">
      <w:start w:val="1"/>
      <w:numFmt w:val="bullet"/>
      <w:lvlText w:val=""/>
      <w:lvlJc w:val="left"/>
      <w:pPr>
        <w:ind w:left="1656" w:hanging="360"/>
      </w:pPr>
      <w:rPr>
        <w:rFonts w:ascii="Symbol" w:hAnsi="Symbol" w:hint="default"/>
      </w:rPr>
    </w:lvl>
    <w:lvl w:ilvl="1" w:tplc="04090003">
      <w:start w:val="1"/>
      <w:numFmt w:val="bullet"/>
      <w:lvlText w:val="o"/>
      <w:lvlJc w:val="left"/>
      <w:pPr>
        <w:ind w:left="2376" w:hanging="360"/>
      </w:pPr>
      <w:rPr>
        <w:rFonts w:ascii="Courier New" w:hAnsi="Courier New" w:cs="Courier New" w:hint="default"/>
      </w:rPr>
    </w:lvl>
    <w:lvl w:ilvl="2" w:tplc="04090005">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73820654"/>
    <w:multiLevelType w:val="multilevel"/>
    <w:tmpl w:val="5914A73C"/>
    <w:lvl w:ilvl="0">
      <w:start w:val="1"/>
      <w:numFmt w:val="decimal"/>
      <w:pStyle w:val="Rep1"/>
      <w:lvlText w:val="1.%1"/>
      <w:lvlJc w:val="left"/>
      <w:pPr>
        <w:tabs>
          <w:tab w:val="num" w:pos="432"/>
        </w:tabs>
        <w:ind w:left="432" w:hanging="432"/>
      </w:pPr>
      <w:rPr>
        <w:rFonts w:ascii="Arial" w:hAnsi="Arial" w:cs="Arial" w:hint="default"/>
        <w:b/>
        <w:i w:val="0"/>
        <w:sz w:val="20"/>
        <w:u w:val="none"/>
      </w:rPr>
    </w:lvl>
    <w:lvl w:ilvl="1">
      <w:start w:val="1"/>
      <w:numFmt w:val="upperLetter"/>
      <w:lvlText w:val="%2."/>
      <w:lvlJc w:val="left"/>
      <w:pPr>
        <w:tabs>
          <w:tab w:val="num" w:pos="792"/>
        </w:tabs>
        <w:ind w:left="792" w:hanging="432"/>
      </w:pPr>
      <w:rPr>
        <w:rFonts w:hint="default"/>
        <w:b w:val="0"/>
        <w:i w:val="0"/>
        <w:sz w:val="20"/>
        <w:u w:val="none"/>
      </w:rPr>
    </w:lvl>
    <w:lvl w:ilvl="2">
      <w:start w:val="1"/>
      <w:numFmt w:val="decimal"/>
      <w:lvlText w:val="%3."/>
      <w:lvlJc w:val="left"/>
      <w:pPr>
        <w:tabs>
          <w:tab w:val="num" w:pos="1296"/>
        </w:tabs>
        <w:ind w:left="1296" w:hanging="432"/>
      </w:pPr>
      <w:rPr>
        <w:rFonts w:ascii="Arial" w:hAnsi="Arial" w:cs="Arial" w:hint="default"/>
        <w:b w:val="0"/>
        <w:i w:val="0"/>
        <w:sz w:val="20"/>
      </w:rPr>
    </w:lvl>
    <w:lvl w:ilvl="3">
      <w:start w:val="1"/>
      <w:numFmt w:val="lowerLetter"/>
      <w:lvlText w:val="%4."/>
      <w:lvlJc w:val="left"/>
      <w:pPr>
        <w:tabs>
          <w:tab w:val="num" w:pos="1728"/>
        </w:tabs>
        <w:ind w:left="1728" w:hanging="432"/>
      </w:pPr>
      <w:rPr>
        <w:rFonts w:ascii="CG Times" w:hAnsi="CG Times" w:hint="default"/>
        <w:b w:val="0"/>
        <w:i w:val="0"/>
        <w:sz w:val="22"/>
      </w:rPr>
    </w:lvl>
    <w:lvl w:ilvl="4">
      <w:start w:val="1"/>
      <w:numFmt w:val="decimal"/>
      <w:lvlText w:val="(%5)"/>
      <w:lvlJc w:val="left"/>
      <w:pPr>
        <w:tabs>
          <w:tab w:val="num" w:pos="2160"/>
        </w:tabs>
        <w:ind w:left="2160" w:hanging="432"/>
      </w:pPr>
      <w:rPr>
        <w:rFonts w:ascii="CG Times" w:hAnsi="CG Times" w:hint="default"/>
        <w:b w:val="0"/>
        <w:i w:val="0"/>
        <w:sz w:val="22"/>
      </w:rPr>
    </w:lvl>
    <w:lvl w:ilvl="5">
      <w:start w:val="1"/>
      <w:numFmt w:val="lowerLetter"/>
      <w:lvlText w:val="(%6)"/>
      <w:lvlJc w:val="left"/>
      <w:pPr>
        <w:tabs>
          <w:tab w:val="num" w:pos="2592"/>
        </w:tabs>
        <w:ind w:left="2592" w:hanging="432"/>
      </w:pPr>
      <w:rPr>
        <w:rFonts w:ascii="CG Times" w:hAnsi="CG Times" w:hint="default"/>
        <w:b w:val="0"/>
        <w:i w:val="0"/>
        <w:sz w:val="22"/>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799491409">
    <w:abstractNumId w:val="3"/>
  </w:num>
  <w:num w:numId="2" w16cid:durableId="974259881">
    <w:abstractNumId w:val="1"/>
  </w:num>
  <w:num w:numId="3" w16cid:durableId="969869409">
    <w:abstractNumId w:val="0"/>
  </w:num>
  <w:num w:numId="4" w16cid:durableId="1099259735">
    <w:abstractNumId w:val="2"/>
  </w:num>
  <w:num w:numId="5" w16cid:durableId="1042948518">
    <w:abstractNumId w:val="4"/>
  </w:num>
  <w:num w:numId="6" w16cid:durableId="1610160504">
    <w:abstractNumId w:val="5"/>
  </w:num>
  <w:num w:numId="7" w16cid:durableId="700974905">
    <w:abstractNumId w:val="6"/>
  </w:num>
  <w:num w:numId="8" w16cid:durableId="4343739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81054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56510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0765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0274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9340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4201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2720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8279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0903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93255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4944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7594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2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1648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9887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0490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8745183">
    <w:abstractNumId w:val="6"/>
  </w:num>
  <w:num w:numId="26" w16cid:durableId="723410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8390075">
    <w:abstractNumId w:val="6"/>
  </w:num>
  <w:num w:numId="28" w16cid:durableId="1000775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5014796">
    <w:abstractNumId w:val="6"/>
  </w:num>
  <w:num w:numId="30" w16cid:durableId="427623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6149879">
    <w:abstractNumId w:val="6"/>
  </w:num>
  <w:num w:numId="32" w16cid:durableId="2048289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5961786">
    <w:abstractNumId w:val="6"/>
  </w:num>
  <w:num w:numId="34" w16cid:durableId="20042386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o:colormru v:ext="edit" colors="#36452b"/>
      <o:colormenu v:ext="edit" strokecolor="none [16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3D5E"/>
    <w:rsid w:val="0004052A"/>
    <w:rsid w:val="00051C71"/>
    <w:rsid w:val="00067C5E"/>
    <w:rsid w:val="00092603"/>
    <w:rsid w:val="00096452"/>
    <w:rsid w:val="000A389C"/>
    <w:rsid w:val="000F02D3"/>
    <w:rsid w:val="001267D3"/>
    <w:rsid w:val="00152484"/>
    <w:rsid w:val="00182A4C"/>
    <w:rsid w:val="00182C27"/>
    <w:rsid w:val="001B023C"/>
    <w:rsid w:val="001D7853"/>
    <w:rsid w:val="0026050D"/>
    <w:rsid w:val="0026608C"/>
    <w:rsid w:val="002759CB"/>
    <w:rsid w:val="00287E92"/>
    <w:rsid w:val="00294386"/>
    <w:rsid w:val="002B710A"/>
    <w:rsid w:val="002E3F39"/>
    <w:rsid w:val="00324F58"/>
    <w:rsid w:val="00352DA4"/>
    <w:rsid w:val="0035558C"/>
    <w:rsid w:val="003615BE"/>
    <w:rsid w:val="003734A5"/>
    <w:rsid w:val="003867AC"/>
    <w:rsid w:val="003B381F"/>
    <w:rsid w:val="0043761A"/>
    <w:rsid w:val="004D7A45"/>
    <w:rsid w:val="004F0FA4"/>
    <w:rsid w:val="00511D8C"/>
    <w:rsid w:val="0051605F"/>
    <w:rsid w:val="00526DD7"/>
    <w:rsid w:val="00531B36"/>
    <w:rsid w:val="00572130"/>
    <w:rsid w:val="00587E85"/>
    <w:rsid w:val="005B3BE5"/>
    <w:rsid w:val="005C1853"/>
    <w:rsid w:val="005E33B1"/>
    <w:rsid w:val="00600FE4"/>
    <w:rsid w:val="0061119D"/>
    <w:rsid w:val="006239E0"/>
    <w:rsid w:val="0063776D"/>
    <w:rsid w:val="0065579A"/>
    <w:rsid w:val="006557B0"/>
    <w:rsid w:val="006558F6"/>
    <w:rsid w:val="00655FBF"/>
    <w:rsid w:val="006B24C3"/>
    <w:rsid w:val="006E0F3F"/>
    <w:rsid w:val="00713FB7"/>
    <w:rsid w:val="007675BC"/>
    <w:rsid w:val="00776BA8"/>
    <w:rsid w:val="0083231E"/>
    <w:rsid w:val="008A1EAA"/>
    <w:rsid w:val="008C1FC7"/>
    <w:rsid w:val="009010DF"/>
    <w:rsid w:val="00915385"/>
    <w:rsid w:val="009554C3"/>
    <w:rsid w:val="009D5839"/>
    <w:rsid w:val="00A0149D"/>
    <w:rsid w:val="00A27AFE"/>
    <w:rsid w:val="00A3134D"/>
    <w:rsid w:val="00A500FB"/>
    <w:rsid w:val="00A80594"/>
    <w:rsid w:val="00A82112"/>
    <w:rsid w:val="00AA5F92"/>
    <w:rsid w:val="00AF7B86"/>
    <w:rsid w:val="00B63CEE"/>
    <w:rsid w:val="00B87585"/>
    <w:rsid w:val="00BA7CB2"/>
    <w:rsid w:val="00C13D5E"/>
    <w:rsid w:val="00C14BE1"/>
    <w:rsid w:val="00C43382"/>
    <w:rsid w:val="00CA79D1"/>
    <w:rsid w:val="00D1436F"/>
    <w:rsid w:val="00DB1039"/>
    <w:rsid w:val="00DC6042"/>
    <w:rsid w:val="00E03B31"/>
    <w:rsid w:val="00E04768"/>
    <w:rsid w:val="00E10D62"/>
    <w:rsid w:val="00E179BE"/>
    <w:rsid w:val="00F0290C"/>
    <w:rsid w:val="00F3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6452b"/>
      <o:colormenu v:ext="edit" strokecolor="none [1612]"/>
    </o:shapedefaults>
    <o:shapelayout v:ext="edit">
      <o:idmap v:ext="edit" data="1"/>
      <o:rules v:ext="edit">
        <o:r id="V:Rule3" type="connector" idref="#_x0000_s1027"/>
        <o:r id="V:Rule4" type="connector" idref="#_x0000_s1026"/>
      </o:rules>
    </o:shapelayout>
  </w:shapeDefaults>
  <w:decimalSymbol w:val="."/>
  <w:listSeparator w:val=","/>
  <w14:docId w14:val="2490528A"/>
  <w15:docId w15:val="{38366607-A9B8-4CA4-B59B-C0D0A138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5E"/>
    <w:pPr>
      <w:spacing w:after="0" w:line="220" w:lineRule="exact"/>
    </w:pPr>
    <w:rPr>
      <w:rFonts w:ascii="CG Times" w:eastAsia="Times New Roman" w:hAnsi="CG Times" w:cs="Times New Roman"/>
      <w:szCs w:val="24"/>
    </w:rPr>
  </w:style>
  <w:style w:type="paragraph" w:styleId="Heading1">
    <w:name w:val="heading 1"/>
    <w:basedOn w:val="Normal"/>
    <w:next w:val="Normal"/>
    <w:link w:val="Heading1Char"/>
    <w:uiPriority w:val="9"/>
    <w:qFormat/>
    <w:rsid w:val="003734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13D5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3D5E"/>
    <w:rPr>
      <w:rFonts w:ascii="Arial" w:eastAsia="Times New Roman" w:hAnsi="Arial" w:cs="Arial"/>
      <w:b/>
      <w:bCs/>
      <w:i/>
      <w:iCs/>
      <w:sz w:val="28"/>
      <w:szCs w:val="28"/>
    </w:rPr>
  </w:style>
  <w:style w:type="paragraph" w:customStyle="1" w:styleId="Rep1">
    <w:name w:val="Rep1"/>
    <w:basedOn w:val="Normal"/>
    <w:autoRedefine/>
    <w:rsid w:val="004F0FA4"/>
    <w:pPr>
      <w:numPr>
        <w:numId w:val="7"/>
      </w:numPr>
      <w:spacing w:before="240"/>
      <w:jc w:val="both"/>
    </w:pPr>
    <w:rPr>
      <w:rFonts w:ascii="Arial" w:hAnsi="Arial" w:cs="Arial"/>
      <w:bCs/>
      <w:sz w:val="20"/>
      <w:szCs w:val="20"/>
    </w:rPr>
  </w:style>
  <w:style w:type="paragraph" w:customStyle="1" w:styleId="Rep3">
    <w:name w:val="Rep3"/>
    <w:basedOn w:val="Rep1"/>
    <w:autoRedefine/>
    <w:rsid w:val="006239E0"/>
    <w:pPr>
      <w:numPr>
        <w:numId w:val="0"/>
      </w:numPr>
      <w:spacing w:line="240" w:lineRule="auto"/>
      <w:ind w:left="432"/>
    </w:pPr>
  </w:style>
  <w:style w:type="paragraph" w:customStyle="1" w:styleId="Rep4">
    <w:name w:val="Rep4"/>
    <w:basedOn w:val="Rep1"/>
    <w:autoRedefine/>
    <w:rsid w:val="004F0FA4"/>
    <w:pPr>
      <w:numPr>
        <w:ilvl w:val="2"/>
        <w:numId w:val="5"/>
      </w:numPr>
      <w:spacing w:line="240" w:lineRule="exact"/>
    </w:pPr>
  </w:style>
  <w:style w:type="paragraph" w:customStyle="1" w:styleId="Rep6">
    <w:name w:val="Rep6"/>
    <w:basedOn w:val="Rep1"/>
    <w:autoRedefine/>
    <w:rsid w:val="005C1853"/>
    <w:pPr>
      <w:numPr>
        <w:numId w:val="0"/>
      </w:numPr>
      <w:ind w:left="432"/>
    </w:pPr>
  </w:style>
  <w:style w:type="paragraph" w:styleId="Header">
    <w:name w:val="header"/>
    <w:basedOn w:val="Normal"/>
    <w:link w:val="HeaderChar"/>
    <w:rsid w:val="00C13D5E"/>
    <w:pPr>
      <w:tabs>
        <w:tab w:val="center" w:pos="4320"/>
        <w:tab w:val="right" w:pos="8640"/>
      </w:tabs>
    </w:pPr>
  </w:style>
  <w:style w:type="character" w:customStyle="1" w:styleId="HeaderChar">
    <w:name w:val="Header Char"/>
    <w:basedOn w:val="DefaultParagraphFont"/>
    <w:link w:val="Header"/>
    <w:rsid w:val="00C13D5E"/>
    <w:rPr>
      <w:rFonts w:ascii="CG Times" w:eastAsia="Times New Roman" w:hAnsi="CG Times" w:cs="Times New Roman"/>
      <w:szCs w:val="24"/>
    </w:rPr>
  </w:style>
  <w:style w:type="character" w:styleId="CommentReference">
    <w:name w:val="annotation reference"/>
    <w:basedOn w:val="DefaultParagraphFont"/>
    <w:rsid w:val="00C13D5E"/>
    <w:rPr>
      <w:sz w:val="16"/>
      <w:szCs w:val="16"/>
    </w:rPr>
  </w:style>
  <w:style w:type="paragraph" w:styleId="CommentText">
    <w:name w:val="annotation text"/>
    <w:basedOn w:val="Normal"/>
    <w:link w:val="CommentTextChar"/>
    <w:rsid w:val="00C13D5E"/>
    <w:rPr>
      <w:sz w:val="20"/>
      <w:szCs w:val="20"/>
    </w:rPr>
  </w:style>
  <w:style w:type="character" w:customStyle="1" w:styleId="CommentTextChar">
    <w:name w:val="Comment Text Char"/>
    <w:basedOn w:val="DefaultParagraphFont"/>
    <w:link w:val="CommentText"/>
    <w:rsid w:val="00C13D5E"/>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C13D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D5E"/>
    <w:rPr>
      <w:rFonts w:ascii="Tahoma" w:eastAsia="Times New Roman" w:hAnsi="Tahoma" w:cs="Tahoma"/>
      <w:sz w:val="16"/>
      <w:szCs w:val="16"/>
    </w:rPr>
  </w:style>
  <w:style w:type="paragraph" w:customStyle="1" w:styleId="Rep5">
    <w:name w:val="Rep5"/>
    <w:basedOn w:val="Rep1"/>
    <w:autoRedefine/>
    <w:rsid w:val="00C13D5E"/>
    <w:pPr>
      <w:numPr>
        <w:ilvl w:val="2"/>
        <w:numId w:val="4"/>
      </w:numPr>
    </w:pPr>
  </w:style>
  <w:style w:type="paragraph" w:customStyle="1" w:styleId="ODOC2">
    <w:name w:val="ODOC2"/>
    <w:basedOn w:val="Normal"/>
    <w:rsid w:val="00C13D5E"/>
    <w:pPr>
      <w:numPr>
        <w:ilvl w:val="1"/>
        <w:numId w:val="1"/>
      </w:numPr>
    </w:pPr>
  </w:style>
  <w:style w:type="paragraph" w:customStyle="1" w:styleId="ODOC4">
    <w:name w:val="ODOC4"/>
    <w:basedOn w:val="Normal"/>
    <w:rsid w:val="00C13D5E"/>
    <w:pPr>
      <w:numPr>
        <w:ilvl w:val="3"/>
        <w:numId w:val="1"/>
      </w:numPr>
    </w:pPr>
  </w:style>
  <w:style w:type="paragraph" w:customStyle="1" w:styleId="VofS3">
    <w:name w:val="VofS3"/>
    <w:basedOn w:val="Normal"/>
    <w:rsid w:val="00C13D5E"/>
    <w:pPr>
      <w:numPr>
        <w:ilvl w:val="2"/>
        <w:numId w:val="1"/>
      </w:numPr>
    </w:pPr>
  </w:style>
  <w:style w:type="paragraph" w:customStyle="1" w:styleId="Norm">
    <w:name w:val="Norm"/>
    <w:basedOn w:val="Normal"/>
    <w:rsid w:val="00C13D5E"/>
    <w:pPr>
      <w:spacing w:after="120" w:line="240" w:lineRule="auto"/>
    </w:pPr>
    <w:rPr>
      <w:rFonts w:ascii="Garamond" w:hAnsi="Garamond"/>
      <w:sz w:val="24"/>
      <w:szCs w:val="20"/>
    </w:rPr>
  </w:style>
  <w:style w:type="paragraph" w:customStyle="1" w:styleId="BulletSub1">
    <w:name w:val="BulletSub1"/>
    <w:autoRedefine/>
    <w:rsid w:val="00C13D5E"/>
    <w:pPr>
      <w:numPr>
        <w:ilvl w:val="8"/>
        <w:numId w:val="2"/>
      </w:numPr>
      <w:tabs>
        <w:tab w:val="clear" w:pos="3240"/>
        <w:tab w:val="num" w:pos="2304"/>
      </w:tabs>
      <w:spacing w:after="0" w:line="240" w:lineRule="auto"/>
      <w:ind w:left="2304"/>
    </w:pPr>
    <w:rPr>
      <w:rFonts w:ascii="Arial" w:eastAsia="Times New Roman" w:hAnsi="Arial" w:cs="Times New Roman"/>
      <w:sz w:val="20"/>
      <w:szCs w:val="20"/>
    </w:rPr>
  </w:style>
  <w:style w:type="paragraph" w:customStyle="1" w:styleId="BulletSub2">
    <w:name w:val="BulletSub2"/>
    <w:basedOn w:val="BulletSub1"/>
    <w:rsid w:val="00C13D5E"/>
    <w:pPr>
      <w:numPr>
        <w:ilvl w:val="7"/>
      </w:numPr>
      <w:tabs>
        <w:tab w:val="clear" w:pos="2880"/>
        <w:tab w:val="num" w:pos="360"/>
      </w:tabs>
      <w:ind w:left="2304"/>
    </w:pPr>
  </w:style>
  <w:style w:type="paragraph" w:customStyle="1" w:styleId="FTR">
    <w:name w:val="FTR"/>
    <w:basedOn w:val="Normal"/>
    <w:rsid w:val="00C13D5E"/>
    <w:pPr>
      <w:tabs>
        <w:tab w:val="right" w:pos="9360"/>
      </w:tabs>
      <w:suppressAutoHyphens/>
      <w:spacing w:line="240" w:lineRule="auto"/>
      <w:jc w:val="both"/>
    </w:pPr>
    <w:rPr>
      <w:rFonts w:ascii="Times New Roman" w:hAnsi="Times New Roman"/>
      <w:sz w:val="20"/>
      <w:szCs w:val="20"/>
    </w:rPr>
  </w:style>
  <w:style w:type="character" w:customStyle="1" w:styleId="NUM">
    <w:name w:val="NUM"/>
    <w:basedOn w:val="DefaultParagraphFont"/>
    <w:rsid w:val="00C13D5E"/>
  </w:style>
  <w:style w:type="character" w:customStyle="1" w:styleId="NAM">
    <w:name w:val="NAM"/>
    <w:basedOn w:val="DefaultParagraphFont"/>
    <w:rsid w:val="00C13D5E"/>
  </w:style>
  <w:style w:type="paragraph" w:customStyle="1" w:styleId="HDR">
    <w:name w:val="HDR"/>
    <w:basedOn w:val="Normal"/>
    <w:rsid w:val="00C13D5E"/>
    <w:pPr>
      <w:tabs>
        <w:tab w:val="center" w:pos="4608"/>
        <w:tab w:val="right" w:pos="9360"/>
      </w:tabs>
      <w:suppressAutoHyphens/>
      <w:spacing w:line="240" w:lineRule="auto"/>
      <w:jc w:val="center"/>
    </w:pPr>
    <w:rPr>
      <w:rFonts w:ascii="Arial" w:hAnsi="Arial"/>
      <w:b/>
      <w:sz w:val="32"/>
      <w:szCs w:val="20"/>
    </w:rPr>
  </w:style>
  <w:style w:type="paragraph" w:customStyle="1" w:styleId="PRT">
    <w:name w:val="PRT"/>
    <w:basedOn w:val="Normal"/>
    <w:next w:val="Normal"/>
    <w:qFormat/>
    <w:rsid w:val="00C13D5E"/>
    <w:pPr>
      <w:keepNext/>
      <w:numPr>
        <w:numId w:val="3"/>
      </w:numPr>
      <w:suppressAutoHyphens/>
      <w:spacing w:before="480" w:line="240" w:lineRule="auto"/>
      <w:jc w:val="both"/>
      <w:outlineLvl w:val="0"/>
    </w:pPr>
    <w:rPr>
      <w:rFonts w:ascii="Arial" w:eastAsia="Calibri" w:hAnsi="Arial"/>
      <w:b/>
      <w:caps/>
      <w:sz w:val="20"/>
      <w:szCs w:val="22"/>
    </w:rPr>
  </w:style>
  <w:style w:type="paragraph" w:customStyle="1" w:styleId="ART">
    <w:name w:val="ART"/>
    <w:basedOn w:val="Normal"/>
    <w:next w:val="Normal"/>
    <w:qFormat/>
    <w:rsid w:val="00C13D5E"/>
    <w:pPr>
      <w:keepNext/>
      <w:numPr>
        <w:ilvl w:val="3"/>
        <w:numId w:val="3"/>
      </w:numPr>
      <w:suppressAutoHyphens/>
      <w:spacing w:before="480" w:line="240" w:lineRule="auto"/>
      <w:jc w:val="both"/>
      <w:outlineLvl w:val="1"/>
    </w:pPr>
    <w:rPr>
      <w:rFonts w:ascii="Arial" w:eastAsia="Calibri" w:hAnsi="Arial"/>
      <w:sz w:val="20"/>
      <w:szCs w:val="22"/>
    </w:rPr>
  </w:style>
  <w:style w:type="paragraph" w:customStyle="1" w:styleId="PR1">
    <w:name w:val="PR1"/>
    <w:basedOn w:val="Normal"/>
    <w:qFormat/>
    <w:rsid w:val="00C13D5E"/>
    <w:pPr>
      <w:numPr>
        <w:ilvl w:val="4"/>
        <w:numId w:val="3"/>
      </w:numPr>
      <w:suppressAutoHyphens/>
      <w:spacing w:before="240" w:line="240" w:lineRule="auto"/>
      <w:jc w:val="both"/>
      <w:outlineLvl w:val="2"/>
    </w:pPr>
    <w:rPr>
      <w:rFonts w:ascii="Arial" w:eastAsia="Calibri" w:hAnsi="Arial"/>
      <w:sz w:val="20"/>
      <w:szCs w:val="22"/>
    </w:rPr>
  </w:style>
  <w:style w:type="paragraph" w:customStyle="1" w:styleId="PR2">
    <w:name w:val="PR2"/>
    <w:basedOn w:val="Normal"/>
    <w:qFormat/>
    <w:rsid w:val="00C13D5E"/>
    <w:pPr>
      <w:numPr>
        <w:ilvl w:val="5"/>
        <w:numId w:val="3"/>
      </w:numPr>
      <w:suppressAutoHyphens/>
      <w:spacing w:line="240" w:lineRule="auto"/>
      <w:jc w:val="both"/>
      <w:outlineLvl w:val="3"/>
    </w:pPr>
    <w:rPr>
      <w:rFonts w:ascii="Arial" w:eastAsia="Calibri" w:hAnsi="Arial"/>
      <w:sz w:val="20"/>
      <w:szCs w:val="22"/>
    </w:rPr>
  </w:style>
  <w:style w:type="paragraph" w:customStyle="1" w:styleId="PR3">
    <w:name w:val="PR3"/>
    <w:basedOn w:val="Normal"/>
    <w:qFormat/>
    <w:rsid w:val="00C13D5E"/>
    <w:pPr>
      <w:numPr>
        <w:ilvl w:val="6"/>
        <w:numId w:val="3"/>
      </w:numPr>
      <w:suppressAutoHyphens/>
      <w:spacing w:line="240" w:lineRule="auto"/>
      <w:jc w:val="both"/>
      <w:outlineLvl w:val="4"/>
    </w:pPr>
    <w:rPr>
      <w:rFonts w:ascii="Arial" w:eastAsia="Calibri" w:hAnsi="Arial"/>
      <w:sz w:val="20"/>
      <w:szCs w:val="22"/>
    </w:rPr>
  </w:style>
  <w:style w:type="paragraph" w:customStyle="1" w:styleId="PR4">
    <w:name w:val="PR4"/>
    <w:basedOn w:val="Normal"/>
    <w:qFormat/>
    <w:rsid w:val="00C13D5E"/>
    <w:pPr>
      <w:numPr>
        <w:ilvl w:val="7"/>
        <w:numId w:val="3"/>
      </w:numPr>
      <w:suppressAutoHyphens/>
      <w:spacing w:line="240" w:lineRule="auto"/>
      <w:jc w:val="both"/>
      <w:outlineLvl w:val="5"/>
    </w:pPr>
    <w:rPr>
      <w:rFonts w:ascii="Arial" w:eastAsia="Calibri" w:hAnsi="Arial"/>
      <w:sz w:val="20"/>
      <w:szCs w:val="22"/>
    </w:rPr>
  </w:style>
  <w:style w:type="paragraph" w:customStyle="1" w:styleId="PR5">
    <w:name w:val="PR5"/>
    <w:basedOn w:val="Normal"/>
    <w:qFormat/>
    <w:rsid w:val="00C13D5E"/>
    <w:pPr>
      <w:numPr>
        <w:ilvl w:val="8"/>
        <w:numId w:val="3"/>
      </w:numPr>
      <w:suppressAutoHyphens/>
      <w:spacing w:line="240" w:lineRule="auto"/>
      <w:jc w:val="both"/>
      <w:outlineLvl w:val="6"/>
    </w:pPr>
    <w:rPr>
      <w:rFonts w:ascii="Arial" w:eastAsia="Calibri" w:hAnsi="Arial"/>
      <w:sz w:val="20"/>
      <w:szCs w:val="22"/>
    </w:rPr>
  </w:style>
  <w:style w:type="paragraph" w:styleId="ListParagraph">
    <w:name w:val="List Paragraph"/>
    <w:basedOn w:val="Normal"/>
    <w:uiPriority w:val="34"/>
    <w:qFormat/>
    <w:rsid w:val="00C13D5E"/>
    <w:pPr>
      <w:spacing w:line="240" w:lineRule="auto"/>
      <w:ind w:left="720"/>
    </w:pPr>
    <w:rPr>
      <w:rFonts w:ascii="Arial" w:eastAsia="Calibri" w:hAnsi="Arial"/>
      <w:sz w:val="20"/>
      <w:szCs w:val="22"/>
    </w:rPr>
  </w:style>
  <w:style w:type="paragraph" w:customStyle="1" w:styleId="Level3">
    <w:name w:val="Level3"/>
    <w:basedOn w:val="Normal"/>
    <w:rsid w:val="00C13D5E"/>
    <w:pPr>
      <w:tabs>
        <w:tab w:val="left" w:pos="1440"/>
      </w:tabs>
      <w:suppressAutoHyphens/>
      <w:overflowPunct w:val="0"/>
      <w:autoSpaceDE w:val="0"/>
      <w:autoSpaceDN w:val="0"/>
      <w:adjustRightInd w:val="0"/>
      <w:spacing w:line="360" w:lineRule="auto"/>
      <w:ind w:left="1440" w:hanging="360"/>
      <w:textAlignment w:val="baseline"/>
    </w:pPr>
    <w:rPr>
      <w:rFonts w:ascii="Courier New" w:hAnsi="Courier New"/>
      <w:sz w:val="20"/>
      <w:szCs w:val="20"/>
    </w:rPr>
  </w:style>
  <w:style w:type="character" w:styleId="Strong">
    <w:name w:val="Strong"/>
    <w:basedOn w:val="DefaultParagraphFont"/>
    <w:qFormat/>
    <w:rsid w:val="00C13D5E"/>
    <w:rPr>
      <w:b/>
      <w:bCs/>
    </w:rPr>
  </w:style>
  <w:style w:type="paragraph" w:styleId="NoSpacing">
    <w:name w:val="No Spacing"/>
    <w:link w:val="NoSpacingChar"/>
    <w:uiPriority w:val="1"/>
    <w:qFormat/>
    <w:rsid w:val="0083231E"/>
    <w:pPr>
      <w:spacing w:after="0" w:line="240" w:lineRule="auto"/>
    </w:pPr>
    <w:rPr>
      <w:rFonts w:eastAsiaTheme="minorEastAsia"/>
    </w:rPr>
  </w:style>
  <w:style w:type="character" w:customStyle="1" w:styleId="NoSpacingChar">
    <w:name w:val="No Spacing Char"/>
    <w:basedOn w:val="DefaultParagraphFont"/>
    <w:link w:val="NoSpacing"/>
    <w:uiPriority w:val="1"/>
    <w:rsid w:val="0083231E"/>
    <w:rPr>
      <w:rFonts w:eastAsiaTheme="minorEastAsia"/>
    </w:rPr>
  </w:style>
  <w:style w:type="paragraph" w:styleId="Footer">
    <w:name w:val="footer"/>
    <w:basedOn w:val="Normal"/>
    <w:link w:val="FooterChar"/>
    <w:uiPriority w:val="99"/>
    <w:semiHidden/>
    <w:unhideWhenUsed/>
    <w:rsid w:val="0083231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3231E"/>
    <w:rPr>
      <w:rFonts w:ascii="CG Times" w:eastAsia="Times New Roman" w:hAnsi="CG Times" w:cs="Times New Roman"/>
      <w:szCs w:val="24"/>
    </w:rPr>
  </w:style>
  <w:style w:type="paragraph" w:styleId="Title">
    <w:name w:val="Title"/>
    <w:basedOn w:val="Normal"/>
    <w:next w:val="Normal"/>
    <w:link w:val="TitleChar"/>
    <w:uiPriority w:val="10"/>
    <w:qFormat/>
    <w:rsid w:val="003555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558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531B36"/>
    <w:rPr>
      <w:color w:val="0000FF" w:themeColor="hyperlink"/>
      <w:u w:val="single"/>
    </w:rPr>
  </w:style>
  <w:style w:type="character" w:styleId="FollowedHyperlink">
    <w:name w:val="FollowedHyperlink"/>
    <w:basedOn w:val="DefaultParagraphFont"/>
    <w:uiPriority w:val="99"/>
    <w:semiHidden/>
    <w:unhideWhenUsed/>
    <w:rsid w:val="00531B36"/>
    <w:rPr>
      <w:color w:val="800080" w:themeColor="followedHyperlink"/>
      <w:u w:val="single"/>
    </w:rPr>
  </w:style>
  <w:style w:type="character" w:customStyle="1" w:styleId="Heading1Char">
    <w:name w:val="Heading 1 Char"/>
    <w:basedOn w:val="DefaultParagraphFont"/>
    <w:link w:val="Heading1"/>
    <w:uiPriority w:val="9"/>
    <w:rsid w:val="003734A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34A5"/>
    <w:pPr>
      <w:spacing w:line="276" w:lineRule="auto"/>
      <w:outlineLvl w:val="9"/>
    </w:pPr>
  </w:style>
  <w:style w:type="paragraph" w:styleId="TOC2">
    <w:name w:val="toc 2"/>
    <w:basedOn w:val="Normal"/>
    <w:next w:val="Normal"/>
    <w:autoRedefine/>
    <w:uiPriority w:val="39"/>
    <w:unhideWhenUsed/>
    <w:qFormat/>
    <w:rsid w:val="003734A5"/>
    <w:pPr>
      <w:spacing w:after="100" w:line="276" w:lineRule="auto"/>
      <w:ind w:left="220"/>
    </w:pPr>
    <w:rPr>
      <w:rFonts w:asciiTheme="minorHAnsi" w:eastAsiaTheme="minorEastAsia" w:hAnsiTheme="minorHAnsi" w:cstheme="minorBidi"/>
      <w:szCs w:val="22"/>
    </w:rPr>
  </w:style>
  <w:style w:type="paragraph" w:styleId="TOC1">
    <w:name w:val="toc 1"/>
    <w:basedOn w:val="Normal"/>
    <w:next w:val="Normal"/>
    <w:autoRedefine/>
    <w:uiPriority w:val="39"/>
    <w:semiHidden/>
    <w:unhideWhenUsed/>
    <w:qFormat/>
    <w:rsid w:val="003734A5"/>
    <w:pPr>
      <w:spacing w:after="100" w:line="276" w:lineRule="auto"/>
    </w:pPr>
    <w:rPr>
      <w:rFonts w:asciiTheme="minorHAnsi" w:eastAsiaTheme="minorEastAsia" w:hAnsiTheme="minorHAnsi" w:cstheme="minorBidi"/>
      <w:szCs w:val="22"/>
    </w:rPr>
  </w:style>
  <w:style w:type="paragraph" w:styleId="TOC3">
    <w:name w:val="toc 3"/>
    <w:basedOn w:val="Normal"/>
    <w:next w:val="Normal"/>
    <w:autoRedefine/>
    <w:uiPriority w:val="39"/>
    <w:unhideWhenUsed/>
    <w:qFormat/>
    <w:rsid w:val="003867AC"/>
    <w:pPr>
      <w:spacing w:after="100" w:line="276" w:lineRule="auto"/>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 HERE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1B4423-C2FD-4376-AE22-B051A532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22</Pages>
  <Words>6194</Words>
  <Characters>35307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COMMISSIONING PLAN</vt:lpstr>
    </vt:vector>
  </TitlesOfParts>
  <Company>DECA Commissary</Company>
  <LinksUpToDate>false</LinksUpToDate>
  <CharactersWithSpaces>41419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PLAN</dc:title>
  <dc:creator>Cromwell Energy Services</dc:creator>
  <cp:lastModifiedBy>Mindy Burton</cp:lastModifiedBy>
  <cp:revision>14</cp:revision>
  <cp:lastPrinted>2018-06-19T21:24:00Z</cp:lastPrinted>
  <dcterms:created xsi:type="dcterms:W3CDTF">2018-06-19T19:57:00Z</dcterms:created>
  <dcterms:modified xsi:type="dcterms:W3CDTF">2022-06-23T14:34:00Z</dcterms:modified>
</cp:coreProperties>
</file>