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0C5" w:rsidRPr="001A4F8D" w:rsidRDefault="00E44AEB" w:rsidP="00E44AEB">
      <w:pPr>
        <w:jc w:val="center"/>
        <w:rPr>
          <w:rFonts w:ascii="Arial" w:hAnsi="Arial" w:cs="Arial"/>
        </w:rPr>
      </w:pPr>
      <w:r w:rsidRPr="001A4F8D">
        <w:rPr>
          <w:rFonts w:ascii="Arial" w:hAnsi="Arial" w:cs="Arial"/>
          <w:noProof/>
        </w:rPr>
        <w:drawing>
          <wp:inline distT="0" distB="0" distL="0" distR="0">
            <wp:extent cx="2604881" cy="1657847"/>
            <wp:effectExtent l="19050" t="0" r="4969" b="0"/>
            <wp:docPr id="4" name="Picture 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8" cstate="print"/>
                    <a:srcRect/>
                    <a:stretch>
                      <a:fillRect/>
                    </a:stretch>
                  </pic:blipFill>
                  <pic:spPr bwMode="auto">
                    <a:xfrm>
                      <a:off x="0" y="0"/>
                      <a:ext cx="2611946" cy="1662343"/>
                    </a:xfrm>
                    <a:prstGeom prst="rect">
                      <a:avLst/>
                    </a:prstGeom>
                    <a:noFill/>
                    <a:ln w="1">
                      <a:noFill/>
                      <a:miter lim="800000"/>
                      <a:headEnd/>
                      <a:tailEnd type="none" w="med" len="med"/>
                    </a:ln>
                    <a:effectLst/>
                  </pic:spPr>
                </pic:pic>
              </a:graphicData>
            </a:graphic>
          </wp:inline>
        </w:drawing>
      </w:r>
    </w:p>
    <w:p w:rsidR="001A20C5" w:rsidRPr="001A4F8D" w:rsidRDefault="001A20C5" w:rsidP="001A20C5">
      <w:pPr>
        <w:pStyle w:val="FacilityName"/>
        <w:rPr>
          <w:rFonts w:ascii="Arial" w:hAnsi="Arial" w:cs="Arial"/>
          <w:sz w:val="52"/>
          <w:szCs w:val="48"/>
        </w:rPr>
      </w:pPr>
      <w:r w:rsidRPr="001A4F8D">
        <w:rPr>
          <w:rFonts w:ascii="Arial" w:hAnsi="Arial" w:cs="Arial"/>
          <w:sz w:val="52"/>
          <w:szCs w:val="48"/>
        </w:rPr>
        <w:t>Facility Name</w:t>
      </w:r>
    </w:p>
    <w:p w:rsidR="00E44AEB" w:rsidRPr="001A4F8D" w:rsidRDefault="00E44AEB" w:rsidP="001A20C5">
      <w:pPr>
        <w:pStyle w:val="FacilityName"/>
        <w:rPr>
          <w:rFonts w:ascii="Arial" w:hAnsi="Arial" w:cs="Arial"/>
          <w:sz w:val="44"/>
        </w:rPr>
      </w:pPr>
      <w:r w:rsidRPr="001A4F8D">
        <w:rPr>
          <w:rFonts w:ascii="Arial" w:hAnsi="Arial" w:cs="Arial"/>
          <w:sz w:val="44"/>
        </w:rPr>
        <w:t>Location</w:t>
      </w:r>
    </w:p>
    <w:p w:rsidR="00CA457E" w:rsidRPr="001A4F8D" w:rsidRDefault="00CA457E" w:rsidP="00CA457E">
      <w:pPr>
        <w:rPr>
          <w:rFonts w:ascii="Arial" w:hAnsi="Arial" w:cs="Arial"/>
        </w:rPr>
      </w:pPr>
    </w:p>
    <w:p w:rsidR="00CA457E" w:rsidRPr="001A4F8D" w:rsidRDefault="00CA457E" w:rsidP="00CA457E">
      <w:pPr>
        <w:rPr>
          <w:rFonts w:ascii="Arial" w:hAnsi="Arial" w:cs="Arial"/>
        </w:rPr>
      </w:pPr>
    </w:p>
    <w:p w:rsidR="00CA457E" w:rsidRPr="001A4F8D" w:rsidRDefault="00CA457E" w:rsidP="00CA457E">
      <w:pPr>
        <w:rPr>
          <w:rFonts w:ascii="Arial" w:hAnsi="Arial" w:cs="Arial"/>
        </w:rPr>
      </w:pPr>
    </w:p>
    <w:p w:rsidR="00CA457E" w:rsidRPr="001A4F8D" w:rsidRDefault="00CA457E" w:rsidP="00CA457E">
      <w:pPr>
        <w:rPr>
          <w:rFonts w:ascii="Arial" w:hAnsi="Arial" w:cs="Arial"/>
        </w:rPr>
      </w:pPr>
    </w:p>
    <w:p w:rsidR="001A20C5" w:rsidRPr="001A4F8D" w:rsidRDefault="001A20C5" w:rsidP="00CA457E">
      <w:pPr>
        <w:rPr>
          <w:rFonts w:ascii="Arial" w:hAnsi="Arial" w:cs="Arial"/>
        </w:rPr>
      </w:pPr>
    </w:p>
    <w:p w:rsidR="001A20C5" w:rsidRPr="001A4F8D" w:rsidRDefault="003620AF" w:rsidP="003620AF">
      <w:pPr>
        <w:pStyle w:val="Title"/>
        <w:rPr>
          <w:rFonts w:ascii="Arial" w:hAnsi="Arial" w:cs="Arial"/>
          <w:color w:val="000000" w:themeColor="text1"/>
        </w:rPr>
      </w:pPr>
      <w:r w:rsidRPr="001A4F8D">
        <w:rPr>
          <w:rFonts w:ascii="Arial" w:hAnsi="Arial" w:cs="Arial"/>
          <w:color w:val="000000" w:themeColor="text1"/>
        </w:rPr>
        <w:t>Owner’s Project Requirements</w:t>
      </w:r>
      <w:r w:rsidR="0034314E" w:rsidRPr="001A4F8D">
        <w:rPr>
          <w:rFonts w:ascii="Arial" w:hAnsi="Arial" w:cs="Arial"/>
          <w:color w:val="000000" w:themeColor="text1"/>
        </w:rPr>
        <w:t xml:space="preserve"> Template</w:t>
      </w:r>
    </w:p>
    <w:p w:rsidR="0034314E" w:rsidRPr="001A4F8D" w:rsidRDefault="0034314E" w:rsidP="0034314E">
      <w:pPr>
        <w:rPr>
          <w:rFonts w:ascii="Arial" w:hAnsi="Arial" w:cs="Arial"/>
        </w:rPr>
      </w:pPr>
    </w:p>
    <w:p w:rsidR="0034314E" w:rsidRPr="001A4F8D" w:rsidRDefault="0034314E" w:rsidP="0034314E">
      <w:pPr>
        <w:rPr>
          <w:rFonts w:ascii="Arial" w:hAnsi="Arial" w:cs="Arial"/>
        </w:rPr>
      </w:pPr>
    </w:p>
    <w:p w:rsidR="001A20C5" w:rsidRPr="001A4F8D" w:rsidRDefault="001A20C5" w:rsidP="00BA40E7">
      <w:pPr>
        <w:rPr>
          <w:rFonts w:ascii="Arial" w:hAnsi="Arial" w:cs="Arial"/>
        </w:rPr>
      </w:pPr>
    </w:p>
    <w:p w:rsidR="001A20C5" w:rsidRPr="001A4F8D" w:rsidRDefault="001A20C5" w:rsidP="00BA40E7">
      <w:pPr>
        <w:rPr>
          <w:rFonts w:ascii="Arial" w:hAnsi="Arial" w:cs="Arial"/>
        </w:rPr>
      </w:pPr>
    </w:p>
    <w:p w:rsidR="001A20C5" w:rsidRPr="001A4F8D" w:rsidRDefault="001A20C5" w:rsidP="00BA40E7">
      <w:pPr>
        <w:rPr>
          <w:rFonts w:ascii="Arial" w:hAnsi="Arial" w:cs="Arial"/>
        </w:rPr>
      </w:pPr>
    </w:p>
    <w:p w:rsidR="001A20C5" w:rsidRPr="001A4F8D" w:rsidRDefault="001A20C5" w:rsidP="00BA40E7">
      <w:pPr>
        <w:rPr>
          <w:rFonts w:ascii="Arial" w:hAnsi="Arial" w:cs="Arial"/>
        </w:rPr>
      </w:pPr>
    </w:p>
    <w:p w:rsidR="001A20C5" w:rsidRPr="001A4F8D" w:rsidRDefault="001A20C5" w:rsidP="00BA40E7">
      <w:pPr>
        <w:rPr>
          <w:rFonts w:ascii="Arial" w:hAnsi="Arial" w:cs="Arial"/>
        </w:rPr>
      </w:pPr>
    </w:p>
    <w:p w:rsidR="001A20C5" w:rsidRPr="001A4F8D" w:rsidRDefault="001A20C5" w:rsidP="00BA40E7">
      <w:pPr>
        <w:rPr>
          <w:rFonts w:ascii="Arial" w:hAnsi="Arial" w:cs="Arial"/>
        </w:rPr>
      </w:pPr>
    </w:p>
    <w:p w:rsidR="001A20C5" w:rsidRPr="001A4F8D" w:rsidRDefault="001A20C5" w:rsidP="001A20C5">
      <w:pPr>
        <w:jc w:val="center"/>
        <w:rPr>
          <w:rStyle w:val="ContactChar"/>
          <w:rFonts w:ascii="Arial" w:hAnsi="Arial" w:cs="Arial"/>
        </w:rPr>
      </w:pPr>
      <w:r w:rsidRPr="001A4F8D">
        <w:rPr>
          <w:rFonts w:ascii="Arial" w:hAnsi="Arial" w:cs="Arial"/>
        </w:rPr>
        <w:br/>
      </w:r>
    </w:p>
    <w:p w:rsidR="00BA40E7" w:rsidRPr="001A4F8D" w:rsidRDefault="00BA40E7" w:rsidP="00BA40E7">
      <w:pPr>
        <w:rPr>
          <w:rFonts w:ascii="Arial" w:hAnsi="Arial" w:cs="Arial"/>
        </w:rPr>
        <w:sectPr w:rsidR="00BA40E7" w:rsidRPr="001A4F8D" w:rsidSect="00983F38">
          <w:footerReference w:type="default" r:id="rId9"/>
          <w:pgSz w:w="12240" w:h="15840"/>
          <w:pgMar w:top="1080" w:right="720" w:bottom="1080" w:left="1440" w:header="720" w:footer="720" w:gutter="0"/>
          <w:cols w:space="720"/>
          <w:docGrid w:linePitch="360"/>
        </w:sectPr>
      </w:pPr>
    </w:p>
    <w:p w:rsidR="001A20C5" w:rsidRPr="001A4F8D" w:rsidRDefault="001A20C5" w:rsidP="000311B1">
      <w:pPr>
        <w:pStyle w:val="Heading2"/>
        <w:jc w:val="center"/>
        <w:rPr>
          <w:rFonts w:ascii="Arial" w:hAnsi="Arial" w:cs="Arial"/>
          <w:color w:val="000000" w:themeColor="text1"/>
          <w:sz w:val="72"/>
          <w:szCs w:val="96"/>
        </w:rPr>
      </w:pPr>
      <w:r w:rsidRPr="001A4F8D">
        <w:rPr>
          <w:rFonts w:ascii="Arial" w:hAnsi="Arial" w:cs="Arial"/>
          <w:color w:val="000000" w:themeColor="text1"/>
          <w:sz w:val="72"/>
          <w:szCs w:val="96"/>
        </w:rPr>
        <w:lastRenderedPageBreak/>
        <w:t>Contents</w:t>
      </w:r>
    </w:p>
    <w:p w:rsidR="001A20C5" w:rsidRPr="001A4F8D" w:rsidRDefault="001A20C5" w:rsidP="006C6BF0">
      <w:pPr>
        <w:pStyle w:val="TOC1"/>
        <w:tabs>
          <w:tab w:val="right" w:leader="dot" w:pos="10070"/>
        </w:tabs>
        <w:jc w:val="both"/>
        <w:rPr>
          <w:rFonts w:ascii="Arial" w:hAnsi="Arial" w:cs="Arial"/>
        </w:rPr>
      </w:pPr>
    </w:p>
    <w:p w:rsidR="0098170D" w:rsidRPr="001A4F8D" w:rsidRDefault="00434A89">
      <w:pPr>
        <w:pStyle w:val="TOC1"/>
        <w:tabs>
          <w:tab w:val="right" w:leader="dot" w:pos="9350"/>
        </w:tabs>
        <w:rPr>
          <w:rFonts w:ascii="Arial" w:eastAsiaTheme="minorEastAsia" w:hAnsi="Arial" w:cs="Arial"/>
          <w:noProof/>
        </w:rPr>
      </w:pPr>
      <w:r w:rsidRPr="001A4F8D">
        <w:rPr>
          <w:rFonts w:ascii="Arial" w:hAnsi="Arial" w:cs="Arial"/>
          <w:highlight w:val="yellow"/>
        </w:rPr>
        <w:fldChar w:fldCharType="begin"/>
      </w:r>
      <w:r w:rsidR="00521AD7" w:rsidRPr="001A4F8D">
        <w:rPr>
          <w:rFonts w:ascii="Arial" w:hAnsi="Arial" w:cs="Arial"/>
          <w:highlight w:val="yellow"/>
        </w:rPr>
        <w:instrText xml:space="preserve"> TOC \h \z \t "Heading 1,1,Subheader,2" </w:instrText>
      </w:r>
      <w:r w:rsidRPr="001A4F8D">
        <w:rPr>
          <w:rFonts w:ascii="Arial" w:hAnsi="Arial" w:cs="Arial"/>
          <w:highlight w:val="yellow"/>
        </w:rPr>
        <w:fldChar w:fldCharType="separate"/>
      </w:r>
      <w:hyperlink w:anchor="_Toc521656227" w:history="1">
        <w:r w:rsidR="0098170D" w:rsidRPr="001A4F8D">
          <w:rPr>
            <w:rStyle w:val="Hyperlink"/>
            <w:rFonts w:ascii="Arial" w:hAnsi="Arial" w:cs="Arial"/>
            <w:noProof/>
          </w:rPr>
          <w:t>Revision History</w:t>
        </w:r>
        <w:r w:rsidR="0098170D" w:rsidRPr="001A4F8D">
          <w:rPr>
            <w:rFonts w:ascii="Arial" w:hAnsi="Arial" w:cs="Arial"/>
            <w:noProof/>
            <w:webHidden/>
          </w:rPr>
          <w:tab/>
        </w:r>
        <w:r w:rsidRPr="001A4F8D">
          <w:rPr>
            <w:rFonts w:ascii="Arial" w:hAnsi="Arial" w:cs="Arial"/>
            <w:noProof/>
            <w:webHidden/>
          </w:rPr>
          <w:fldChar w:fldCharType="begin"/>
        </w:r>
        <w:r w:rsidR="0098170D" w:rsidRPr="001A4F8D">
          <w:rPr>
            <w:rFonts w:ascii="Arial" w:hAnsi="Arial" w:cs="Arial"/>
            <w:noProof/>
            <w:webHidden/>
          </w:rPr>
          <w:instrText xml:space="preserve"> PAGEREF _Toc521656227 \h </w:instrText>
        </w:r>
        <w:r w:rsidRPr="001A4F8D">
          <w:rPr>
            <w:rFonts w:ascii="Arial" w:hAnsi="Arial" w:cs="Arial"/>
            <w:noProof/>
            <w:webHidden/>
          </w:rPr>
        </w:r>
        <w:r w:rsidRPr="001A4F8D">
          <w:rPr>
            <w:rFonts w:ascii="Arial" w:hAnsi="Arial" w:cs="Arial"/>
            <w:noProof/>
            <w:webHidden/>
          </w:rPr>
          <w:fldChar w:fldCharType="separate"/>
        </w:r>
        <w:r w:rsidR="0098170D" w:rsidRPr="001A4F8D">
          <w:rPr>
            <w:rFonts w:ascii="Arial" w:hAnsi="Arial" w:cs="Arial"/>
            <w:noProof/>
            <w:webHidden/>
          </w:rPr>
          <w:t>1</w:t>
        </w:r>
        <w:r w:rsidRPr="001A4F8D">
          <w:rPr>
            <w:rFonts w:ascii="Arial" w:hAnsi="Arial" w:cs="Arial"/>
            <w:noProof/>
            <w:webHidden/>
          </w:rPr>
          <w:fldChar w:fldCharType="end"/>
        </w:r>
      </w:hyperlink>
    </w:p>
    <w:p w:rsidR="0098170D" w:rsidRPr="001A4F8D" w:rsidRDefault="00434A89">
      <w:pPr>
        <w:pStyle w:val="TOC1"/>
        <w:tabs>
          <w:tab w:val="right" w:leader="dot" w:pos="9350"/>
        </w:tabs>
        <w:rPr>
          <w:rFonts w:ascii="Arial" w:eastAsiaTheme="minorEastAsia" w:hAnsi="Arial" w:cs="Arial"/>
          <w:noProof/>
        </w:rPr>
      </w:pPr>
      <w:hyperlink w:anchor="_Toc521656228" w:history="1">
        <w:r w:rsidR="0098170D" w:rsidRPr="001A4F8D">
          <w:rPr>
            <w:rStyle w:val="Hyperlink"/>
            <w:rFonts w:ascii="Arial" w:hAnsi="Arial" w:cs="Arial"/>
            <w:noProof/>
          </w:rPr>
          <w:t>Definition of Document Terms</w:t>
        </w:r>
        <w:r w:rsidR="0098170D" w:rsidRPr="001A4F8D">
          <w:rPr>
            <w:rFonts w:ascii="Arial" w:hAnsi="Arial" w:cs="Arial"/>
            <w:noProof/>
            <w:webHidden/>
          </w:rPr>
          <w:tab/>
        </w:r>
        <w:r w:rsidRPr="001A4F8D">
          <w:rPr>
            <w:rFonts w:ascii="Arial" w:hAnsi="Arial" w:cs="Arial"/>
            <w:noProof/>
            <w:webHidden/>
          </w:rPr>
          <w:fldChar w:fldCharType="begin"/>
        </w:r>
        <w:r w:rsidR="0098170D" w:rsidRPr="001A4F8D">
          <w:rPr>
            <w:rFonts w:ascii="Arial" w:hAnsi="Arial" w:cs="Arial"/>
            <w:noProof/>
            <w:webHidden/>
          </w:rPr>
          <w:instrText xml:space="preserve"> PAGEREF _Toc521656228 \h </w:instrText>
        </w:r>
        <w:r w:rsidRPr="001A4F8D">
          <w:rPr>
            <w:rFonts w:ascii="Arial" w:hAnsi="Arial" w:cs="Arial"/>
            <w:noProof/>
            <w:webHidden/>
          </w:rPr>
        </w:r>
        <w:r w:rsidRPr="001A4F8D">
          <w:rPr>
            <w:rFonts w:ascii="Arial" w:hAnsi="Arial" w:cs="Arial"/>
            <w:noProof/>
            <w:webHidden/>
          </w:rPr>
          <w:fldChar w:fldCharType="separate"/>
        </w:r>
        <w:r w:rsidR="0098170D" w:rsidRPr="001A4F8D">
          <w:rPr>
            <w:rFonts w:ascii="Arial" w:hAnsi="Arial" w:cs="Arial"/>
            <w:noProof/>
            <w:webHidden/>
          </w:rPr>
          <w:t>2</w:t>
        </w:r>
        <w:r w:rsidRPr="001A4F8D">
          <w:rPr>
            <w:rFonts w:ascii="Arial" w:hAnsi="Arial" w:cs="Arial"/>
            <w:noProof/>
            <w:webHidden/>
          </w:rPr>
          <w:fldChar w:fldCharType="end"/>
        </w:r>
      </w:hyperlink>
    </w:p>
    <w:p w:rsidR="0098170D" w:rsidRPr="001A4F8D" w:rsidRDefault="00434A89">
      <w:pPr>
        <w:pStyle w:val="TOC1"/>
        <w:tabs>
          <w:tab w:val="right" w:leader="dot" w:pos="9350"/>
        </w:tabs>
        <w:rPr>
          <w:rFonts w:ascii="Arial" w:eastAsiaTheme="minorEastAsia" w:hAnsi="Arial" w:cs="Arial"/>
          <w:noProof/>
        </w:rPr>
      </w:pPr>
      <w:hyperlink w:anchor="_Toc521656229" w:history="1">
        <w:r w:rsidR="0098170D" w:rsidRPr="001A4F8D">
          <w:rPr>
            <w:rStyle w:val="Hyperlink"/>
            <w:rFonts w:ascii="Arial" w:hAnsi="Arial" w:cs="Arial"/>
            <w:noProof/>
          </w:rPr>
          <w:t>Purpose of Document</w:t>
        </w:r>
        <w:r w:rsidR="0098170D" w:rsidRPr="001A4F8D">
          <w:rPr>
            <w:rFonts w:ascii="Arial" w:hAnsi="Arial" w:cs="Arial"/>
            <w:noProof/>
            <w:webHidden/>
          </w:rPr>
          <w:tab/>
        </w:r>
        <w:r w:rsidRPr="001A4F8D">
          <w:rPr>
            <w:rFonts w:ascii="Arial" w:hAnsi="Arial" w:cs="Arial"/>
            <w:noProof/>
            <w:webHidden/>
          </w:rPr>
          <w:fldChar w:fldCharType="begin"/>
        </w:r>
        <w:r w:rsidR="0098170D" w:rsidRPr="001A4F8D">
          <w:rPr>
            <w:rFonts w:ascii="Arial" w:hAnsi="Arial" w:cs="Arial"/>
            <w:noProof/>
            <w:webHidden/>
          </w:rPr>
          <w:instrText xml:space="preserve"> PAGEREF _Toc521656229 \h </w:instrText>
        </w:r>
        <w:r w:rsidRPr="001A4F8D">
          <w:rPr>
            <w:rFonts w:ascii="Arial" w:hAnsi="Arial" w:cs="Arial"/>
            <w:noProof/>
            <w:webHidden/>
          </w:rPr>
        </w:r>
        <w:r w:rsidRPr="001A4F8D">
          <w:rPr>
            <w:rFonts w:ascii="Arial" w:hAnsi="Arial" w:cs="Arial"/>
            <w:noProof/>
            <w:webHidden/>
          </w:rPr>
          <w:fldChar w:fldCharType="separate"/>
        </w:r>
        <w:r w:rsidR="0098170D" w:rsidRPr="001A4F8D">
          <w:rPr>
            <w:rFonts w:ascii="Arial" w:hAnsi="Arial" w:cs="Arial"/>
            <w:noProof/>
            <w:webHidden/>
          </w:rPr>
          <w:t>3</w:t>
        </w:r>
        <w:r w:rsidRPr="001A4F8D">
          <w:rPr>
            <w:rFonts w:ascii="Arial" w:hAnsi="Arial" w:cs="Arial"/>
            <w:noProof/>
            <w:webHidden/>
          </w:rPr>
          <w:fldChar w:fldCharType="end"/>
        </w:r>
      </w:hyperlink>
    </w:p>
    <w:p w:rsidR="0098170D" w:rsidRPr="001A4F8D" w:rsidRDefault="00434A89">
      <w:pPr>
        <w:pStyle w:val="TOC1"/>
        <w:tabs>
          <w:tab w:val="right" w:leader="dot" w:pos="9350"/>
        </w:tabs>
        <w:rPr>
          <w:rFonts w:ascii="Arial" w:eastAsiaTheme="minorEastAsia" w:hAnsi="Arial" w:cs="Arial"/>
          <w:noProof/>
        </w:rPr>
      </w:pPr>
      <w:hyperlink w:anchor="_Toc521656230" w:history="1">
        <w:r w:rsidR="0098170D" w:rsidRPr="001A4F8D">
          <w:rPr>
            <w:rStyle w:val="Hyperlink"/>
            <w:rFonts w:ascii="Arial" w:hAnsi="Arial" w:cs="Arial"/>
            <w:noProof/>
          </w:rPr>
          <w:t>Regulatory Directives &amp; Goals</w:t>
        </w:r>
        <w:r w:rsidR="0098170D" w:rsidRPr="001A4F8D">
          <w:rPr>
            <w:rFonts w:ascii="Arial" w:hAnsi="Arial" w:cs="Arial"/>
            <w:noProof/>
            <w:webHidden/>
          </w:rPr>
          <w:tab/>
        </w:r>
        <w:r w:rsidRPr="001A4F8D">
          <w:rPr>
            <w:rFonts w:ascii="Arial" w:hAnsi="Arial" w:cs="Arial"/>
            <w:noProof/>
            <w:webHidden/>
          </w:rPr>
          <w:fldChar w:fldCharType="begin"/>
        </w:r>
        <w:r w:rsidR="0098170D" w:rsidRPr="001A4F8D">
          <w:rPr>
            <w:rFonts w:ascii="Arial" w:hAnsi="Arial" w:cs="Arial"/>
            <w:noProof/>
            <w:webHidden/>
          </w:rPr>
          <w:instrText xml:space="preserve"> PAGEREF _Toc521656230 \h </w:instrText>
        </w:r>
        <w:r w:rsidRPr="001A4F8D">
          <w:rPr>
            <w:rFonts w:ascii="Arial" w:hAnsi="Arial" w:cs="Arial"/>
            <w:noProof/>
            <w:webHidden/>
          </w:rPr>
        </w:r>
        <w:r w:rsidRPr="001A4F8D">
          <w:rPr>
            <w:rFonts w:ascii="Arial" w:hAnsi="Arial" w:cs="Arial"/>
            <w:noProof/>
            <w:webHidden/>
          </w:rPr>
          <w:fldChar w:fldCharType="separate"/>
        </w:r>
        <w:r w:rsidR="0098170D" w:rsidRPr="001A4F8D">
          <w:rPr>
            <w:rFonts w:ascii="Arial" w:hAnsi="Arial" w:cs="Arial"/>
            <w:noProof/>
            <w:webHidden/>
          </w:rPr>
          <w:t>4</w:t>
        </w:r>
        <w:r w:rsidRPr="001A4F8D">
          <w:rPr>
            <w:rFonts w:ascii="Arial" w:hAnsi="Arial" w:cs="Arial"/>
            <w:noProof/>
            <w:webHidden/>
          </w:rPr>
          <w:fldChar w:fldCharType="end"/>
        </w:r>
      </w:hyperlink>
    </w:p>
    <w:p w:rsidR="0098170D" w:rsidRPr="001A4F8D" w:rsidRDefault="00434A89">
      <w:pPr>
        <w:pStyle w:val="TOC2"/>
        <w:tabs>
          <w:tab w:val="right" w:leader="dot" w:pos="9350"/>
        </w:tabs>
        <w:rPr>
          <w:rFonts w:ascii="Arial" w:eastAsiaTheme="minorEastAsia" w:hAnsi="Arial" w:cs="Arial"/>
          <w:noProof/>
        </w:rPr>
      </w:pPr>
      <w:hyperlink w:anchor="_Toc521656231" w:history="1">
        <w:r w:rsidR="0098170D" w:rsidRPr="001A4F8D">
          <w:rPr>
            <w:rStyle w:val="Hyperlink"/>
            <w:rFonts w:ascii="Arial" w:hAnsi="Arial" w:cs="Arial"/>
            <w:noProof/>
          </w:rPr>
          <w:t>Codes</w:t>
        </w:r>
        <w:r w:rsidR="0098170D" w:rsidRPr="001A4F8D">
          <w:rPr>
            <w:rFonts w:ascii="Arial" w:hAnsi="Arial" w:cs="Arial"/>
            <w:noProof/>
            <w:webHidden/>
          </w:rPr>
          <w:tab/>
        </w:r>
        <w:r w:rsidRPr="001A4F8D">
          <w:rPr>
            <w:rFonts w:ascii="Arial" w:hAnsi="Arial" w:cs="Arial"/>
            <w:noProof/>
            <w:webHidden/>
          </w:rPr>
          <w:fldChar w:fldCharType="begin"/>
        </w:r>
        <w:r w:rsidR="0098170D" w:rsidRPr="001A4F8D">
          <w:rPr>
            <w:rFonts w:ascii="Arial" w:hAnsi="Arial" w:cs="Arial"/>
            <w:noProof/>
            <w:webHidden/>
          </w:rPr>
          <w:instrText xml:space="preserve"> PAGEREF _Toc521656231 \h </w:instrText>
        </w:r>
        <w:r w:rsidRPr="001A4F8D">
          <w:rPr>
            <w:rFonts w:ascii="Arial" w:hAnsi="Arial" w:cs="Arial"/>
            <w:noProof/>
            <w:webHidden/>
          </w:rPr>
        </w:r>
        <w:r w:rsidRPr="001A4F8D">
          <w:rPr>
            <w:rFonts w:ascii="Arial" w:hAnsi="Arial" w:cs="Arial"/>
            <w:noProof/>
            <w:webHidden/>
          </w:rPr>
          <w:fldChar w:fldCharType="separate"/>
        </w:r>
        <w:r w:rsidR="0098170D" w:rsidRPr="001A4F8D">
          <w:rPr>
            <w:rFonts w:ascii="Arial" w:hAnsi="Arial" w:cs="Arial"/>
            <w:noProof/>
            <w:webHidden/>
          </w:rPr>
          <w:t>4</w:t>
        </w:r>
        <w:r w:rsidRPr="001A4F8D">
          <w:rPr>
            <w:rFonts w:ascii="Arial" w:hAnsi="Arial" w:cs="Arial"/>
            <w:noProof/>
            <w:webHidden/>
          </w:rPr>
          <w:fldChar w:fldCharType="end"/>
        </w:r>
      </w:hyperlink>
    </w:p>
    <w:p w:rsidR="0098170D" w:rsidRPr="001A4F8D" w:rsidRDefault="00434A89">
      <w:pPr>
        <w:pStyle w:val="TOC2"/>
        <w:tabs>
          <w:tab w:val="right" w:leader="dot" w:pos="9350"/>
        </w:tabs>
        <w:rPr>
          <w:rFonts w:ascii="Arial" w:eastAsiaTheme="minorEastAsia" w:hAnsi="Arial" w:cs="Arial"/>
          <w:noProof/>
        </w:rPr>
      </w:pPr>
      <w:hyperlink w:anchor="_Toc521656232" w:history="1">
        <w:r w:rsidR="0098170D" w:rsidRPr="001A4F8D">
          <w:rPr>
            <w:rStyle w:val="Hyperlink"/>
            <w:rFonts w:ascii="Arial" w:hAnsi="Arial" w:cs="Arial"/>
            <w:noProof/>
          </w:rPr>
          <w:t>Energy Efficiency Goals</w:t>
        </w:r>
        <w:r w:rsidR="0098170D" w:rsidRPr="001A4F8D">
          <w:rPr>
            <w:rFonts w:ascii="Arial" w:hAnsi="Arial" w:cs="Arial"/>
            <w:noProof/>
            <w:webHidden/>
          </w:rPr>
          <w:tab/>
        </w:r>
        <w:r w:rsidRPr="001A4F8D">
          <w:rPr>
            <w:rFonts w:ascii="Arial" w:hAnsi="Arial" w:cs="Arial"/>
            <w:noProof/>
            <w:webHidden/>
          </w:rPr>
          <w:fldChar w:fldCharType="begin"/>
        </w:r>
        <w:r w:rsidR="0098170D" w:rsidRPr="001A4F8D">
          <w:rPr>
            <w:rFonts w:ascii="Arial" w:hAnsi="Arial" w:cs="Arial"/>
            <w:noProof/>
            <w:webHidden/>
          </w:rPr>
          <w:instrText xml:space="preserve"> PAGEREF _Toc521656232 \h </w:instrText>
        </w:r>
        <w:r w:rsidRPr="001A4F8D">
          <w:rPr>
            <w:rFonts w:ascii="Arial" w:hAnsi="Arial" w:cs="Arial"/>
            <w:noProof/>
            <w:webHidden/>
          </w:rPr>
        </w:r>
        <w:r w:rsidRPr="001A4F8D">
          <w:rPr>
            <w:rFonts w:ascii="Arial" w:hAnsi="Arial" w:cs="Arial"/>
            <w:noProof/>
            <w:webHidden/>
          </w:rPr>
          <w:fldChar w:fldCharType="separate"/>
        </w:r>
        <w:r w:rsidR="0098170D" w:rsidRPr="001A4F8D">
          <w:rPr>
            <w:rFonts w:ascii="Arial" w:hAnsi="Arial" w:cs="Arial"/>
            <w:noProof/>
            <w:webHidden/>
          </w:rPr>
          <w:t>4</w:t>
        </w:r>
        <w:r w:rsidRPr="001A4F8D">
          <w:rPr>
            <w:rFonts w:ascii="Arial" w:hAnsi="Arial" w:cs="Arial"/>
            <w:noProof/>
            <w:webHidden/>
          </w:rPr>
          <w:fldChar w:fldCharType="end"/>
        </w:r>
      </w:hyperlink>
    </w:p>
    <w:p w:rsidR="0098170D" w:rsidRPr="001A4F8D" w:rsidRDefault="00434A89">
      <w:pPr>
        <w:pStyle w:val="TOC1"/>
        <w:tabs>
          <w:tab w:val="right" w:leader="dot" w:pos="9350"/>
        </w:tabs>
        <w:rPr>
          <w:rFonts w:ascii="Arial" w:eastAsiaTheme="minorEastAsia" w:hAnsi="Arial" w:cs="Arial"/>
          <w:noProof/>
        </w:rPr>
      </w:pPr>
      <w:hyperlink w:anchor="_Toc521656233" w:history="1">
        <w:r w:rsidR="0098170D" w:rsidRPr="001A4F8D">
          <w:rPr>
            <w:rStyle w:val="Hyperlink"/>
            <w:rFonts w:ascii="Arial" w:hAnsi="Arial" w:cs="Arial"/>
            <w:noProof/>
          </w:rPr>
          <w:t>Project Directives</w:t>
        </w:r>
        <w:r w:rsidR="0098170D" w:rsidRPr="001A4F8D">
          <w:rPr>
            <w:rFonts w:ascii="Arial" w:hAnsi="Arial" w:cs="Arial"/>
            <w:noProof/>
            <w:webHidden/>
          </w:rPr>
          <w:tab/>
        </w:r>
        <w:r w:rsidRPr="001A4F8D">
          <w:rPr>
            <w:rFonts w:ascii="Arial" w:hAnsi="Arial" w:cs="Arial"/>
            <w:noProof/>
            <w:webHidden/>
          </w:rPr>
          <w:fldChar w:fldCharType="begin"/>
        </w:r>
        <w:r w:rsidR="0098170D" w:rsidRPr="001A4F8D">
          <w:rPr>
            <w:rFonts w:ascii="Arial" w:hAnsi="Arial" w:cs="Arial"/>
            <w:noProof/>
            <w:webHidden/>
          </w:rPr>
          <w:instrText xml:space="preserve"> PAGEREF _Toc521656233 \h </w:instrText>
        </w:r>
        <w:r w:rsidRPr="001A4F8D">
          <w:rPr>
            <w:rFonts w:ascii="Arial" w:hAnsi="Arial" w:cs="Arial"/>
            <w:noProof/>
            <w:webHidden/>
          </w:rPr>
        </w:r>
        <w:r w:rsidRPr="001A4F8D">
          <w:rPr>
            <w:rFonts w:ascii="Arial" w:hAnsi="Arial" w:cs="Arial"/>
            <w:noProof/>
            <w:webHidden/>
          </w:rPr>
          <w:fldChar w:fldCharType="separate"/>
        </w:r>
        <w:r w:rsidR="0098170D" w:rsidRPr="001A4F8D">
          <w:rPr>
            <w:rFonts w:ascii="Arial" w:hAnsi="Arial" w:cs="Arial"/>
            <w:noProof/>
            <w:webHidden/>
          </w:rPr>
          <w:t>7</w:t>
        </w:r>
        <w:r w:rsidRPr="001A4F8D">
          <w:rPr>
            <w:rFonts w:ascii="Arial" w:hAnsi="Arial" w:cs="Arial"/>
            <w:noProof/>
            <w:webHidden/>
          </w:rPr>
          <w:fldChar w:fldCharType="end"/>
        </w:r>
      </w:hyperlink>
    </w:p>
    <w:p w:rsidR="0098170D" w:rsidRPr="001A4F8D" w:rsidRDefault="00434A89">
      <w:pPr>
        <w:pStyle w:val="TOC2"/>
        <w:tabs>
          <w:tab w:val="right" w:leader="dot" w:pos="9350"/>
        </w:tabs>
        <w:rPr>
          <w:rFonts w:ascii="Arial" w:eastAsiaTheme="minorEastAsia" w:hAnsi="Arial" w:cs="Arial"/>
          <w:noProof/>
        </w:rPr>
      </w:pPr>
      <w:hyperlink w:anchor="_Toc521656234" w:history="1">
        <w:r w:rsidR="0098170D" w:rsidRPr="001A4F8D">
          <w:rPr>
            <w:rStyle w:val="Hyperlink"/>
            <w:rFonts w:ascii="Arial" w:hAnsi="Arial" w:cs="Arial"/>
            <w:noProof/>
          </w:rPr>
          <w:t>Project Schedule</w:t>
        </w:r>
        <w:r w:rsidR="0098170D" w:rsidRPr="001A4F8D">
          <w:rPr>
            <w:rFonts w:ascii="Arial" w:hAnsi="Arial" w:cs="Arial"/>
            <w:noProof/>
            <w:webHidden/>
          </w:rPr>
          <w:tab/>
        </w:r>
        <w:r w:rsidRPr="001A4F8D">
          <w:rPr>
            <w:rFonts w:ascii="Arial" w:hAnsi="Arial" w:cs="Arial"/>
            <w:noProof/>
            <w:webHidden/>
          </w:rPr>
          <w:fldChar w:fldCharType="begin"/>
        </w:r>
        <w:r w:rsidR="0098170D" w:rsidRPr="001A4F8D">
          <w:rPr>
            <w:rFonts w:ascii="Arial" w:hAnsi="Arial" w:cs="Arial"/>
            <w:noProof/>
            <w:webHidden/>
          </w:rPr>
          <w:instrText xml:space="preserve"> PAGEREF _Toc521656234 \h </w:instrText>
        </w:r>
        <w:r w:rsidRPr="001A4F8D">
          <w:rPr>
            <w:rFonts w:ascii="Arial" w:hAnsi="Arial" w:cs="Arial"/>
            <w:noProof/>
            <w:webHidden/>
          </w:rPr>
        </w:r>
        <w:r w:rsidRPr="001A4F8D">
          <w:rPr>
            <w:rFonts w:ascii="Arial" w:hAnsi="Arial" w:cs="Arial"/>
            <w:noProof/>
            <w:webHidden/>
          </w:rPr>
          <w:fldChar w:fldCharType="separate"/>
        </w:r>
        <w:r w:rsidR="0098170D" w:rsidRPr="001A4F8D">
          <w:rPr>
            <w:rFonts w:ascii="Arial" w:hAnsi="Arial" w:cs="Arial"/>
            <w:noProof/>
            <w:webHidden/>
          </w:rPr>
          <w:t>7</w:t>
        </w:r>
        <w:r w:rsidRPr="001A4F8D">
          <w:rPr>
            <w:rFonts w:ascii="Arial" w:hAnsi="Arial" w:cs="Arial"/>
            <w:noProof/>
            <w:webHidden/>
          </w:rPr>
          <w:fldChar w:fldCharType="end"/>
        </w:r>
      </w:hyperlink>
    </w:p>
    <w:p w:rsidR="0098170D" w:rsidRPr="001A4F8D" w:rsidRDefault="00434A89">
      <w:pPr>
        <w:pStyle w:val="TOC1"/>
        <w:tabs>
          <w:tab w:val="right" w:leader="dot" w:pos="9350"/>
        </w:tabs>
        <w:rPr>
          <w:rFonts w:ascii="Arial" w:eastAsiaTheme="minorEastAsia" w:hAnsi="Arial" w:cs="Arial"/>
          <w:noProof/>
        </w:rPr>
      </w:pPr>
      <w:hyperlink w:anchor="_Toc521656235" w:history="1">
        <w:r w:rsidR="0098170D" w:rsidRPr="001A4F8D">
          <w:rPr>
            <w:rStyle w:val="Hyperlink"/>
            <w:rFonts w:ascii="Arial" w:hAnsi="Arial" w:cs="Arial"/>
            <w:noProof/>
          </w:rPr>
          <w:t>Occupant Directives</w:t>
        </w:r>
        <w:r w:rsidR="0098170D" w:rsidRPr="001A4F8D">
          <w:rPr>
            <w:rFonts w:ascii="Arial" w:hAnsi="Arial" w:cs="Arial"/>
            <w:noProof/>
            <w:webHidden/>
          </w:rPr>
          <w:tab/>
        </w:r>
        <w:r w:rsidRPr="001A4F8D">
          <w:rPr>
            <w:rFonts w:ascii="Arial" w:hAnsi="Arial" w:cs="Arial"/>
            <w:noProof/>
            <w:webHidden/>
          </w:rPr>
          <w:fldChar w:fldCharType="begin"/>
        </w:r>
        <w:r w:rsidR="0098170D" w:rsidRPr="001A4F8D">
          <w:rPr>
            <w:rFonts w:ascii="Arial" w:hAnsi="Arial" w:cs="Arial"/>
            <w:noProof/>
            <w:webHidden/>
          </w:rPr>
          <w:instrText xml:space="preserve"> PAGEREF _Toc521656235 \h </w:instrText>
        </w:r>
        <w:r w:rsidRPr="001A4F8D">
          <w:rPr>
            <w:rFonts w:ascii="Arial" w:hAnsi="Arial" w:cs="Arial"/>
            <w:noProof/>
            <w:webHidden/>
          </w:rPr>
        </w:r>
        <w:r w:rsidRPr="001A4F8D">
          <w:rPr>
            <w:rFonts w:ascii="Arial" w:hAnsi="Arial" w:cs="Arial"/>
            <w:noProof/>
            <w:webHidden/>
          </w:rPr>
          <w:fldChar w:fldCharType="separate"/>
        </w:r>
        <w:r w:rsidR="0098170D" w:rsidRPr="001A4F8D">
          <w:rPr>
            <w:rFonts w:ascii="Arial" w:hAnsi="Arial" w:cs="Arial"/>
            <w:noProof/>
            <w:webHidden/>
          </w:rPr>
          <w:t>8</w:t>
        </w:r>
        <w:r w:rsidRPr="001A4F8D">
          <w:rPr>
            <w:rFonts w:ascii="Arial" w:hAnsi="Arial" w:cs="Arial"/>
            <w:noProof/>
            <w:webHidden/>
          </w:rPr>
          <w:fldChar w:fldCharType="end"/>
        </w:r>
      </w:hyperlink>
    </w:p>
    <w:p w:rsidR="0098170D" w:rsidRPr="001A4F8D" w:rsidRDefault="00434A89">
      <w:pPr>
        <w:pStyle w:val="TOC2"/>
        <w:tabs>
          <w:tab w:val="right" w:leader="dot" w:pos="9350"/>
        </w:tabs>
        <w:rPr>
          <w:rFonts w:ascii="Arial" w:eastAsiaTheme="minorEastAsia" w:hAnsi="Arial" w:cs="Arial"/>
          <w:noProof/>
        </w:rPr>
      </w:pPr>
      <w:hyperlink w:anchor="_Toc521656236" w:history="1">
        <w:r w:rsidR="0098170D" w:rsidRPr="001A4F8D">
          <w:rPr>
            <w:rStyle w:val="Hyperlink"/>
            <w:rFonts w:ascii="Arial" w:hAnsi="Arial" w:cs="Arial"/>
            <w:noProof/>
          </w:rPr>
          <w:t>Occupancy Profile</w:t>
        </w:r>
        <w:r w:rsidR="0098170D" w:rsidRPr="001A4F8D">
          <w:rPr>
            <w:rFonts w:ascii="Arial" w:hAnsi="Arial" w:cs="Arial"/>
            <w:noProof/>
            <w:webHidden/>
          </w:rPr>
          <w:tab/>
        </w:r>
        <w:r w:rsidRPr="001A4F8D">
          <w:rPr>
            <w:rFonts w:ascii="Arial" w:hAnsi="Arial" w:cs="Arial"/>
            <w:noProof/>
            <w:webHidden/>
          </w:rPr>
          <w:fldChar w:fldCharType="begin"/>
        </w:r>
        <w:r w:rsidR="0098170D" w:rsidRPr="001A4F8D">
          <w:rPr>
            <w:rFonts w:ascii="Arial" w:hAnsi="Arial" w:cs="Arial"/>
            <w:noProof/>
            <w:webHidden/>
          </w:rPr>
          <w:instrText xml:space="preserve"> PAGEREF _Toc521656236 \h </w:instrText>
        </w:r>
        <w:r w:rsidRPr="001A4F8D">
          <w:rPr>
            <w:rFonts w:ascii="Arial" w:hAnsi="Arial" w:cs="Arial"/>
            <w:noProof/>
            <w:webHidden/>
          </w:rPr>
        </w:r>
        <w:r w:rsidRPr="001A4F8D">
          <w:rPr>
            <w:rFonts w:ascii="Arial" w:hAnsi="Arial" w:cs="Arial"/>
            <w:noProof/>
            <w:webHidden/>
          </w:rPr>
          <w:fldChar w:fldCharType="separate"/>
        </w:r>
        <w:r w:rsidR="0098170D" w:rsidRPr="001A4F8D">
          <w:rPr>
            <w:rFonts w:ascii="Arial" w:hAnsi="Arial" w:cs="Arial"/>
            <w:noProof/>
            <w:webHidden/>
          </w:rPr>
          <w:t>8</w:t>
        </w:r>
        <w:r w:rsidRPr="001A4F8D">
          <w:rPr>
            <w:rFonts w:ascii="Arial" w:hAnsi="Arial" w:cs="Arial"/>
            <w:noProof/>
            <w:webHidden/>
          </w:rPr>
          <w:fldChar w:fldCharType="end"/>
        </w:r>
      </w:hyperlink>
    </w:p>
    <w:p w:rsidR="0098170D" w:rsidRPr="001A4F8D" w:rsidRDefault="00434A89">
      <w:pPr>
        <w:pStyle w:val="TOC1"/>
        <w:tabs>
          <w:tab w:val="right" w:leader="dot" w:pos="9350"/>
        </w:tabs>
        <w:rPr>
          <w:rFonts w:ascii="Arial" w:eastAsiaTheme="minorEastAsia" w:hAnsi="Arial" w:cs="Arial"/>
          <w:noProof/>
        </w:rPr>
      </w:pPr>
      <w:hyperlink w:anchor="_Toc521656237" w:history="1">
        <w:r w:rsidR="0098170D" w:rsidRPr="001A4F8D">
          <w:rPr>
            <w:rStyle w:val="Hyperlink"/>
            <w:rFonts w:ascii="Arial" w:hAnsi="Arial" w:cs="Arial"/>
            <w:noProof/>
          </w:rPr>
          <w:t>Operational Directives</w:t>
        </w:r>
        <w:r w:rsidR="0098170D" w:rsidRPr="001A4F8D">
          <w:rPr>
            <w:rFonts w:ascii="Arial" w:hAnsi="Arial" w:cs="Arial"/>
            <w:noProof/>
            <w:webHidden/>
          </w:rPr>
          <w:tab/>
        </w:r>
        <w:r w:rsidRPr="001A4F8D">
          <w:rPr>
            <w:rFonts w:ascii="Arial" w:hAnsi="Arial" w:cs="Arial"/>
            <w:noProof/>
            <w:webHidden/>
          </w:rPr>
          <w:fldChar w:fldCharType="begin"/>
        </w:r>
        <w:r w:rsidR="0098170D" w:rsidRPr="001A4F8D">
          <w:rPr>
            <w:rFonts w:ascii="Arial" w:hAnsi="Arial" w:cs="Arial"/>
            <w:noProof/>
            <w:webHidden/>
          </w:rPr>
          <w:instrText xml:space="preserve"> PAGEREF _Toc521656237 \h </w:instrText>
        </w:r>
        <w:r w:rsidRPr="001A4F8D">
          <w:rPr>
            <w:rFonts w:ascii="Arial" w:hAnsi="Arial" w:cs="Arial"/>
            <w:noProof/>
            <w:webHidden/>
          </w:rPr>
        </w:r>
        <w:r w:rsidRPr="001A4F8D">
          <w:rPr>
            <w:rFonts w:ascii="Arial" w:hAnsi="Arial" w:cs="Arial"/>
            <w:noProof/>
            <w:webHidden/>
          </w:rPr>
          <w:fldChar w:fldCharType="separate"/>
        </w:r>
        <w:r w:rsidR="0098170D" w:rsidRPr="001A4F8D">
          <w:rPr>
            <w:rFonts w:ascii="Arial" w:hAnsi="Arial" w:cs="Arial"/>
            <w:noProof/>
            <w:webHidden/>
          </w:rPr>
          <w:t>10</w:t>
        </w:r>
        <w:r w:rsidRPr="001A4F8D">
          <w:rPr>
            <w:rFonts w:ascii="Arial" w:hAnsi="Arial" w:cs="Arial"/>
            <w:noProof/>
            <w:webHidden/>
          </w:rPr>
          <w:fldChar w:fldCharType="end"/>
        </w:r>
      </w:hyperlink>
    </w:p>
    <w:p w:rsidR="0098170D" w:rsidRPr="001A4F8D" w:rsidRDefault="00434A89">
      <w:pPr>
        <w:pStyle w:val="TOC2"/>
        <w:tabs>
          <w:tab w:val="right" w:leader="dot" w:pos="9350"/>
        </w:tabs>
        <w:rPr>
          <w:rFonts w:ascii="Arial" w:eastAsiaTheme="minorEastAsia" w:hAnsi="Arial" w:cs="Arial"/>
          <w:noProof/>
        </w:rPr>
      </w:pPr>
      <w:hyperlink w:anchor="_Toc521656238" w:history="1">
        <w:r w:rsidR="0098170D" w:rsidRPr="001A4F8D">
          <w:rPr>
            <w:rStyle w:val="Hyperlink"/>
            <w:rFonts w:ascii="Arial" w:hAnsi="Arial" w:cs="Arial"/>
            <w:noProof/>
          </w:rPr>
          <w:t>Target Annual Utility Costs</w:t>
        </w:r>
        <w:r w:rsidR="0098170D" w:rsidRPr="001A4F8D">
          <w:rPr>
            <w:rFonts w:ascii="Arial" w:hAnsi="Arial" w:cs="Arial"/>
            <w:noProof/>
            <w:webHidden/>
          </w:rPr>
          <w:tab/>
        </w:r>
        <w:r w:rsidRPr="001A4F8D">
          <w:rPr>
            <w:rFonts w:ascii="Arial" w:hAnsi="Arial" w:cs="Arial"/>
            <w:noProof/>
            <w:webHidden/>
          </w:rPr>
          <w:fldChar w:fldCharType="begin"/>
        </w:r>
        <w:r w:rsidR="0098170D" w:rsidRPr="001A4F8D">
          <w:rPr>
            <w:rFonts w:ascii="Arial" w:hAnsi="Arial" w:cs="Arial"/>
            <w:noProof/>
            <w:webHidden/>
          </w:rPr>
          <w:instrText xml:space="preserve"> PAGEREF _Toc521656238 \h </w:instrText>
        </w:r>
        <w:r w:rsidRPr="001A4F8D">
          <w:rPr>
            <w:rFonts w:ascii="Arial" w:hAnsi="Arial" w:cs="Arial"/>
            <w:noProof/>
            <w:webHidden/>
          </w:rPr>
        </w:r>
        <w:r w:rsidRPr="001A4F8D">
          <w:rPr>
            <w:rFonts w:ascii="Arial" w:hAnsi="Arial" w:cs="Arial"/>
            <w:noProof/>
            <w:webHidden/>
          </w:rPr>
          <w:fldChar w:fldCharType="separate"/>
        </w:r>
        <w:r w:rsidR="0098170D" w:rsidRPr="001A4F8D">
          <w:rPr>
            <w:rFonts w:ascii="Arial" w:hAnsi="Arial" w:cs="Arial"/>
            <w:noProof/>
            <w:webHidden/>
          </w:rPr>
          <w:t>10</w:t>
        </w:r>
        <w:r w:rsidRPr="001A4F8D">
          <w:rPr>
            <w:rFonts w:ascii="Arial" w:hAnsi="Arial" w:cs="Arial"/>
            <w:noProof/>
            <w:webHidden/>
          </w:rPr>
          <w:fldChar w:fldCharType="end"/>
        </w:r>
      </w:hyperlink>
    </w:p>
    <w:p w:rsidR="0098170D" w:rsidRPr="001A4F8D" w:rsidRDefault="00434A89">
      <w:pPr>
        <w:pStyle w:val="TOC1"/>
        <w:tabs>
          <w:tab w:val="right" w:leader="dot" w:pos="9350"/>
        </w:tabs>
        <w:rPr>
          <w:rFonts w:ascii="Arial" w:eastAsiaTheme="minorEastAsia" w:hAnsi="Arial" w:cs="Arial"/>
          <w:noProof/>
        </w:rPr>
      </w:pPr>
      <w:hyperlink w:anchor="_Toc521656239" w:history="1">
        <w:r w:rsidR="0098170D" w:rsidRPr="001A4F8D">
          <w:rPr>
            <w:rStyle w:val="Hyperlink"/>
            <w:rFonts w:ascii="Arial" w:hAnsi="Arial" w:cs="Arial"/>
            <w:noProof/>
          </w:rPr>
          <w:t>Cx Requirements</w:t>
        </w:r>
        <w:r w:rsidR="0098170D" w:rsidRPr="001A4F8D">
          <w:rPr>
            <w:rFonts w:ascii="Arial" w:hAnsi="Arial" w:cs="Arial"/>
            <w:noProof/>
            <w:webHidden/>
          </w:rPr>
          <w:tab/>
        </w:r>
        <w:r w:rsidRPr="001A4F8D">
          <w:rPr>
            <w:rFonts w:ascii="Arial" w:hAnsi="Arial" w:cs="Arial"/>
            <w:noProof/>
            <w:webHidden/>
          </w:rPr>
          <w:fldChar w:fldCharType="begin"/>
        </w:r>
        <w:r w:rsidR="0098170D" w:rsidRPr="001A4F8D">
          <w:rPr>
            <w:rFonts w:ascii="Arial" w:hAnsi="Arial" w:cs="Arial"/>
            <w:noProof/>
            <w:webHidden/>
          </w:rPr>
          <w:instrText xml:space="preserve"> PAGEREF _Toc521656239 \h </w:instrText>
        </w:r>
        <w:r w:rsidRPr="001A4F8D">
          <w:rPr>
            <w:rFonts w:ascii="Arial" w:hAnsi="Arial" w:cs="Arial"/>
            <w:noProof/>
            <w:webHidden/>
          </w:rPr>
        </w:r>
        <w:r w:rsidRPr="001A4F8D">
          <w:rPr>
            <w:rFonts w:ascii="Arial" w:hAnsi="Arial" w:cs="Arial"/>
            <w:noProof/>
            <w:webHidden/>
          </w:rPr>
          <w:fldChar w:fldCharType="separate"/>
        </w:r>
        <w:r w:rsidR="0098170D" w:rsidRPr="001A4F8D">
          <w:rPr>
            <w:rFonts w:ascii="Arial" w:hAnsi="Arial" w:cs="Arial"/>
            <w:noProof/>
            <w:webHidden/>
          </w:rPr>
          <w:t>11</w:t>
        </w:r>
        <w:r w:rsidRPr="001A4F8D">
          <w:rPr>
            <w:rFonts w:ascii="Arial" w:hAnsi="Arial" w:cs="Arial"/>
            <w:noProof/>
            <w:webHidden/>
          </w:rPr>
          <w:fldChar w:fldCharType="end"/>
        </w:r>
      </w:hyperlink>
    </w:p>
    <w:p w:rsidR="0098170D" w:rsidRPr="001A4F8D" w:rsidRDefault="00434A89">
      <w:pPr>
        <w:pStyle w:val="TOC1"/>
        <w:tabs>
          <w:tab w:val="right" w:leader="dot" w:pos="9350"/>
        </w:tabs>
        <w:rPr>
          <w:rFonts w:ascii="Arial" w:eastAsiaTheme="minorEastAsia" w:hAnsi="Arial" w:cs="Arial"/>
          <w:noProof/>
        </w:rPr>
      </w:pPr>
      <w:hyperlink w:anchor="_Toc521656240" w:history="1">
        <w:r w:rsidR="0098170D" w:rsidRPr="001A4F8D">
          <w:rPr>
            <w:rStyle w:val="Hyperlink"/>
            <w:rFonts w:ascii="Arial" w:hAnsi="Arial" w:cs="Arial"/>
            <w:noProof/>
          </w:rPr>
          <w:t>System Requirements</w:t>
        </w:r>
        <w:r w:rsidR="0098170D" w:rsidRPr="001A4F8D">
          <w:rPr>
            <w:rFonts w:ascii="Arial" w:hAnsi="Arial" w:cs="Arial"/>
            <w:noProof/>
            <w:webHidden/>
          </w:rPr>
          <w:tab/>
        </w:r>
        <w:r w:rsidRPr="001A4F8D">
          <w:rPr>
            <w:rFonts w:ascii="Arial" w:hAnsi="Arial" w:cs="Arial"/>
            <w:noProof/>
            <w:webHidden/>
          </w:rPr>
          <w:fldChar w:fldCharType="begin"/>
        </w:r>
        <w:r w:rsidR="0098170D" w:rsidRPr="001A4F8D">
          <w:rPr>
            <w:rFonts w:ascii="Arial" w:hAnsi="Arial" w:cs="Arial"/>
            <w:noProof/>
            <w:webHidden/>
          </w:rPr>
          <w:instrText xml:space="preserve"> PAGEREF _Toc521656240 \h </w:instrText>
        </w:r>
        <w:r w:rsidRPr="001A4F8D">
          <w:rPr>
            <w:rFonts w:ascii="Arial" w:hAnsi="Arial" w:cs="Arial"/>
            <w:noProof/>
            <w:webHidden/>
          </w:rPr>
        </w:r>
        <w:r w:rsidRPr="001A4F8D">
          <w:rPr>
            <w:rFonts w:ascii="Arial" w:hAnsi="Arial" w:cs="Arial"/>
            <w:noProof/>
            <w:webHidden/>
          </w:rPr>
          <w:fldChar w:fldCharType="separate"/>
        </w:r>
        <w:r w:rsidR="0098170D" w:rsidRPr="001A4F8D">
          <w:rPr>
            <w:rFonts w:ascii="Arial" w:hAnsi="Arial" w:cs="Arial"/>
            <w:noProof/>
            <w:webHidden/>
          </w:rPr>
          <w:t>13</w:t>
        </w:r>
        <w:r w:rsidRPr="001A4F8D">
          <w:rPr>
            <w:rFonts w:ascii="Arial" w:hAnsi="Arial" w:cs="Arial"/>
            <w:noProof/>
            <w:webHidden/>
          </w:rPr>
          <w:fldChar w:fldCharType="end"/>
        </w:r>
      </w:hyperlink>
    </w:p>
    <w:p w:rsidR="0098170D" w:rsidRPr="001A4F8D" w:rsidRDefault="00434A89">
      <w:pPr>
        <w:pStyle w:val="TOC2"/>
        <w:tabs>
          <w:tab w:val="right" w:leader="dot" w:pos="9350"/>
        </w:tabs>
        <w:rPr>
          <w:rFonts w:ascii="Arial" w:eastAsiaTheme="minorEastAsia" w:hAnsi="Arial" w:cs="Arial"/>
          <w:noProof/>
        </w:rPr>
      </w:pPr>
      <w:hyperlink w:anchor="_Toc521656241" w:history="1">
        <w:r w:rsidR="0098170D" w:rsidRPr="001A4F8D">
          <w:rPr>
            <w:rStyle w:val="Hyperlink"/>
            <w:rFonts w:ascii="Arial" w:hAnsi="Arial" w:cs="Arial"/>
            <w:noProof/>
          </w:rPr>
          <w:t>DAYLIGHTING REQUIREMENTS</w:t>
        </w:r>
        <w:r w:rsidR="0098170D" w:rsidRPr="001A4F8D">
          <w:rPr>
            <w:rFonts w:ascii="Arial" w:hAnsi="Arial" w:cs="Arial"/>
            <w:noProof/>
            <w:webHidden/>
          </w:rPr>
          <w:tab/>
        </w:r>
        <w:r w:rsidRPr="001A4F8D">
          <w:rPr>
            <w:rFonts w:ascii="Arial" w:hAnsi="Arial" w:cs="Arial"/>
            <w:noProof/>
            <w:webHidden/>
          </w:rPr>
          <w:fldChar w:fldCharType="begin"/>
        </w:r>
        <w:r w:rsidR="0098170D" w:rsidRPr="001A4F8D">
          <w:rPr>
            <w:rFonts w:ascii="Arial" w:hAnsi="Arial" w:cs="Arial"/>
            <w:noProof/>
            <w:webHidden/>
          </w:rPr>
          <w:instrText xml:space="preserve"> PAGEREF _Toc521656241 \h </w:instrText>
        </w:r>
        <w:r w:rsidRPr="001A4F8D">
          <w:rPr>
            <w:rFonts w:ascii="Arial" w:hAnsi="Arial" w:cs="Arial"/>
            <w:noProof/>
            <w:webHidden/>
          </w:rPr>
        </w:r>
        <w:r w:rsidRPr="001A4F8D">
          <w:rPr>
            <w:rFonts w:ascii="Arial" w:hAnsi="Arial" w:cs="Arial"/>
            <w:noProof/>
            <w:webHidden/>
          </w:rPr>
          <w:fldChar w:fldCharType="separate"/>
        </w:r>
        <w:r w:rsidR="0098170D" w:rsidRPr="001A4F8D">
          <w:rPr>
            <w:rFonts w:ascii="Arial" w:hAnsi="Arial" w:cs="Arial"/>
            <w:noProof/>
            <w:webHidden/>
          </w:rPr>
          <w:t>13</w:t>
        </w:r>
        <w:r w:rsidRPr="001A4F8D">
          <w:rPr>
            <w:rFonts w:ascii="Arial" w:hAnsi="Arial" w:cs="Arial"/>
            <w:noProof/>
            <w:webHidden/>
          </w:rPr>
          <w:fldChar w:fldCharType="end"/>
        </w:r>
      </w:hyperlink>
    </w:p>
    <w:p w:rsidR="0098170D" w:rsidRPr="001A4F8D" w:rsidRDefault="00434A89">
      <w:pPr>
        <w:pStyle w:val="TOC2"/>
        <w:tabs>
          <w:tab w:val="right" w:leader="dot" w:pos="9350"/>
        </w:tabs>
        <w:rPr>
          <w:rFonts w:ascii="Arial" w:eastAsiaTheme="minorEastAsia" w:hAnsi="Arial" w:cs="Arial"/>
          <w:noProof/>
        </w:rPr>
      </w:pPr>
      <w:hyperlink w:anchor="_Toc521656242" w:history="1">
        <w:r w:rsidR="0098170D" w:rsidRPr="001A4F8D">
          <w:rPr>
            <w:rStyle w:val="Hyperlink"/>
            <w:rFonts w:ascii="Arial" w:hAnsi="Arial" w:cs="Arial"/>
            <w:noProof/>
          </w:rPr>
          <w:t>FIRE-SUPRESSION SYSTEMS REQUIREMENTS</w:t>
        </w:r>
        <w:r w:rsidR="0098170D" w:rsidRPr="001A4F8D">
          <w:rPr>
            <w:rFonts w:ascii="Arial" w:hAnsi="Arial" w:cs="Arial"/>
            <w:noProof/>
            <w:webHidden/>
          </w:rPr>
          <w:tab/>
        </w:r>
        <w:r w:rsidRPr="001A4F8D">
          <w:rPr>
            <w:rFonts w:ascii="Arial" w:hAnsi="Arial" w:cs="Arial"/>
            <w:noProof/>
            <w:webHidden/>
          </w:rPr>
          <w:fldChar w:fldCharType="begin"/>
        </w:r>
        <w:r w:rsidR="0098170D" w:rsidRPr="001A4F8D">
          <w:rPr>
            <w:rFonts w:ascii="Arial" w:hAnsi="Arial" w:cs="Arial"/>
            <w:noProof/>
            <w:webHidden/>
          </w:rPr>
          <w:instrText xml:space="preserve"> PAGEREF _Toc521656242 \h </w:instrText>
        </w:r>
        <w:r w:rsidRPr="001A4F8D">
          <w:rPr>
            <w:rFonts w:ascii="Arial" w:hAnsi="Arial" w:cs="Arial"/>
            <w:noProof/>
            <w:webHidden/>
          </w:rPr>
        </w:r>
        <w:r w:rsidRPr="001A4F8D">
          <w:rPr>
            <w:rFonts w:ascii="Arial" w:hAnsi="Arial" w:cs="Arial"/>
            <w:noProof/>
            <w:webHidden/>
          </w:rPr>
          <w:fldChar w:fldCharType="separate"/>
        </w:r>
        <w:r w:rsidR="0098170D" w:rsidRPr="001A4F8D">
          <w:rPr>
            <w:rFonts w:ascii="Arial" w:hAnsi="Arial" w:cs="Arial"/>
            <w:noProof/>
            <w:webHidden/>
          </w:rPr>
          <w:t>14</w:t>
        </w:r>
        <w:r w:rsidRPr="001A4F8D">
          <w:rPr>
            <w:rFonts w:ascii="Arial" w:hAnsi="Arial" w:cs="Arial"/>
            <w:noProof/>
            <w:webHidden/>
          </w:rPr>
          <w:fldChar w:fldCharType="end"/>
        </w:r>
      </w:hyperlink>
    </w:p>
    <w:p w:rsidR="0098170D" w:rsidRPr="001A4F8D" w:rsidRDefault="00434A89">
      <w:pPr>
        <w:pStyle w:val="TOC2"/>
        <w:tabs>
          <w:tab w:val="right" w:leader="dot" w:pos="9350"/>
        </w:tabs>
        <w:rPr>
          <w:rFonts w:ascii="Arial" w:eastAsiaTheme="minorEastAsia" w:hAnsi="Arial" w:cs="Arial"/>
          <w:noProof/>
        </w:rPr>
      </w:pPr>
      <w:hyperlink w:anchor="_Toc521656243" w:history="1">
        <w:r w:rsidR="0098170D" w:rsidRPr="001A4F8D">
          <w:rPr>
            <w:rStyle w:val="Hyperlink"/>
            <w:rFonts w:ascii="Arial" w:hAnsi="Arial" w:cs="Arial"/>
            <w:noProof/>
          </w:rPr>
          <w:t>HVAC SYSTEM REQUIREMENTS</w:t>
        </w:r>
        <w:r w:rsidR="0098170D" w:rsidRPr="001A4F8D">
          <w:rPr>
            <w:rFonts w:ascii="Arial" w:hAnsi="Arial" w:cs="Arial"/>
            <w:noProof/>
            <w:webHidden/>
          </w:rPr>
          <w:tab/>
        </w:r>
        <w:r w:rsidRPr="001A4F8D">
          <w:rPr>
            <w:rFonts w:ascii="Arial" w:hAnsi="Arial" w:cs="Arial"/>
            <w:noProof/>
            <w:webHidden/>
          </w:rPr>
          <w:fldChar w:fldCharType="begin"/>
        </w:r>
        <w:r w:rsidR="0098170D" w:rsidRPr="001A4F8D">
          <w:rPr>
            <w:rFonts w:ascii="Arial" w:hAnsi="Arial" w:cs="Arial"/>
            <w:noProof/>
            <w:webHidden/>
          </w:rPr>
          <w:instrText xml:space="preserve"> PAGEREF _Toc521656243 \h </w:instrText>
        </w:r>
        <w:r w:rsidRPr="001A4F8D">
          <w:rPr>
            <w:rFonts w:ascii="Arial" w:hAnsi="Arial" w:cs="Arial"/>
            <w:noProof/>
            <w:webHidden/>
          </w:rPr>
        </w:r>
        <w:r w:rsidRPr="001A4F8D">
          <w:rPr>
            <w:rFonts w:ascii="Arial" w:hAnsi="Arial" w:cs="Arial"/>
            <w:noProof/>
            <w:webHidden/>
          </w:rPr>
          <w:fldChar w:fldCharType="separate"/>
        </w:r>
        <w:r w:rsidR="0098170D" w:rsidRPr="001A4F8D">
          <w:rPr>
            <w:rFonts w:ascii="Arial" w:hAnsi="Arial" w:cs="Arial"/>
            <w:noProof/>
            <w:webHidden/>
          </w:rPr>
          <w:t>18</w:t>
        </w:r>
        <w:r w:rsidRPr="001A4F8D">
          <w:rPr>
            <w:rFonts w:ascii="Arial" w:hAnsi="Arial" w:cs="Arial"/>
            <w:noProof/>
            <w:webHidden/>
          </w:rPr>
          <w:fldChar w:fldCharType="end"/>
        </w:r>
      </w:hyperlink>
    </w:p>
    <w:p w:rsidR="0098170D" w:rsidRPr="001A4F8D" w:rsidRDefault="00434A89">
      <w:pPr>
        <w:pStyle w:val="TOC2"/>
        <w:tabs>
          <w:tab w:val="right" w:leader="dot" w:pos="9350"/>
        </w:tabs>
        <w:rPr>
          <w:rFonts w:ascii="Arial" w:eastAsiaTheme="minorEastAsia" w:hAnsi="Arial" w:cs="Arial"/>
          <w:noProof/>
        </w:rPr>
      </w:pPr>
      <w:hyperlink w:anchor="_Toc521656244" w:history="1">
        <w:r w:rsidR="0098170D" w:rsidRPr="001A4F8D">
          <w:rPr>
            <w:rStyle w:val="Hyperlink"/>
            <w:rFonts w:ascii="Arial" w:hAnsi="Arial" w:cs="Arial"/>
            <w:noProof/>
          </w:rPr>
          <w:t>Preferred Equipment Manufacturers</w:t>
        </w:r>
        <w:r w:rsidR="0098170D" w:rsidRPr="001A4F8D">
          <w:rPr>
            <w:rFonts w:ascii="Arial" w:hAnsi="Arial" w:cs="Arial"/>
            <w:noProof/>
            <w:webHidden/>
          </w:rPr>
          <w:tab/>
        </w:r>
        <w:r w:rsidRPr="001A4F8D">
          <w:rPr>
            <w:rFonts w:ascii="Arial" w:hAnsi="Arial" w:cs="Arial"/>
            <w:noProof/>
            <w:webHidden/>
          </w:rPr>
          <w:fldChar w:fldCharType="begin"/>
        </w:r>
        <w:r w:rsidR="0098170D" w:rsidRPr="001A4F8D">
          <w:rPr>
            <w:rFonts w:ascii="Arial" w:hAnsi="Arial" w:cs="Arial"/>
            <w:noProof/>
            <w:webHidden/>
          </w:rPr>
          <w:instrText xml:space="preserve"> PAGEREF _Toc521656244 \h </w:instrText>
        </w:r>
        <w:r w:rsidRPr="001A4F8D">
          <w:rPr>
            <w:rFonts w:ascii="Arial" w:hAnsi="Arial" w:cs="Arial"/>
            <w:noProof/>
            <w:webHidden/>
          </w:rPr>
        </w:r>
        <w:r w:rsidRPr="001A4F8D">
          <w:rPr>
            <w:rFonts w:ascii="Arial" w:hAnsi="Arial" w:cs="Arial"/>
            <w:noProof/>
            <w:webHidden/>
          </w:rPr>
          <w:fldChar w:fldCharType="separate"/>
        </w:r>
        <w:r w:rsidR="0098170D" w:rsidRPr="001A4F8D">
          <w:rPr>
            <w:rFonts w:ascii="Arial" w:hAnsi="Arial" w:cs="Arial"/>
            <w:noProof/>
            <w:webHidden/>
          </w:rPr>
          <w:t>18</w:t>
        </w:r>
        <w:r w:rsidRPr="001A4F8D">
          <w:rPr>
            <w:rFonts w:ascii="Arial" w:hAnsi="Arial" w:cs="Arial"/>
            <w:noProof/>
            <w:webHidden/>
          </w:rPr>
          <w:fldChar w:fldCharType="end"/>
        </w:r>
      </w:hyperlink>
    </w:p>
    <w:p w:rsidR="0098170D" w:rsidRPr="001A4F8D" w:rsidRDefault="00434A89">
      <w:pPr>
        <w:pStyle w:val="TOC2"/>
        <w:tabs>
          <w:tab w:val="right" w:leader="dot" w:pos="9350"/>
        </w:tabs>
        <w:rPr>
          <w:rFonts w:ascii="Arial" w:eastAsiaTheme="minorEastAsia" w:hAnsi="Arial" w:cs="Arial"/>
          <w:noProof/>
        </w:rPr>
      </w:pPr>
      <w:hyperlink w:anchor="_Toc521656245" w:history="1">
        <w:r w:rsidR="0098170D" w:rsidRPr="001A4F8D">
          <w:rPr>
            <w:rStyle w:val="Hyperlink"/>
            <w:rFonts w:ascii="Arial" w:hAnsi="Arial" w:cs="Arial"/>
            <w:noProof/>
          </w:rPr>
          <w:t>Zoning Preferences</w:t>
        </w:r>
        <w:r w:rsidR="0098170D" w:rsidRPr="001A4F8D">
          <w:rPr>
            <w:rFonts w:ascii="Arial" w:hAnsi="Arial" w:cs="Arial"/>
            <w:noProof/>
            <w:webHidden/>
          </w:rPr>
          <w:tab/>
        </w:r>
        <w:r w:rsidRPr="001A4F8D">
          <w:rPr>
            <w:rFonts w:ascii="Arial" w:hAnsi="Arial" w:cs="Arial"/>
            <w:noProof/>
            <w:webHidden/>
          </w:rPr>
          <w:fldChar w:fldCharType="begin"/>
        </w:r>
        <w:r w:rsidR="0098170D" w:rsidRPr="001A4F8D">
          <w:rPr>
            <w:rFonts w:ascii="Arial" w:hAnsi="Arial" w:cs="Arial"/>
            <w:noProof/>
            <w:webHidden/>
          </w:rPr>
          <w:instrText xml:space="preserve"> PAGEREF _Toc521656245 \h </w:instrText>
        </w:r>
        <w:r w:rsidRPr="001A4F8D">
          <w:rPr>
            <w:rFonts w:ascii="Arial" w:hAnsi="Arial" w:cs="Arial"/>
            <w:noProof/>
            <w:webHidden/>
          </w:rPr>
        </w:r>
        <w:r w:rsidRPr="001A4F8D">
          <w:rPr>
            <w:rFonts w:ascii="Arial" w:hAnsi="Arial" w:cs="Arial"/>
            <w:noProof/>
            <w:webHidden/>
          </w:rPr>
          <w:fldChar w:fldCharType="separate"/>
        </w:r>
        <w:r w:rsidR="0098170D" w:rsidRPr="001A4F8D">
          <w:rPr>
            <w:rFonts w:ascii="Arial" w:hAnsi="Arial" w:cs="Arial"/>
            <w:noProof/>
            <w:webHidden/>
          </w:rPr>
          <w:t>20</w:t>
        </w:r>
        <w:r w:rsidRPr="001A4F8D">
          <w:rPr>
            <w:rFonts w:ascii="Arial" w:hAnsi="Arial" w:cs="Arial"/>
            <w:noProof/>
            <w:webHidden/>
          </w:rPr>
          <w:fldChar w:fldCharType="end"/>
        </w:r>
      </w:hyperlink>
    </w:p>
    <w:p w:rsidR="0098170D" w:rsidRPr="001A4F8D" w:rsidRDefault="00434A89">
      <w:pPr>
        <w:pStyle w:val="TOC2"/>
        <w:tabs>
          <w:tab w:val="right" w:leader="dot" w:pos="9350"/>
        </w:tabs>
        <w:rPr>
          <w:rFonts w:ascii="Arial" w:eastAsiaTheme="minorEastAsia" w:hAnsi="Arial" w:cs="Arial"/>
          <w:noProof/>
        </w:rPr>
      </w:pPr>
      <w:hyperlink w:anchor="_Toc521656246" w:history="1">
        <w:r w:rsidR="0098170D" w:rsidRPr="001A4F8D">
          <w:rPr>
            <w:rStyle w:val="Hyperlink"/>
            <w:rFonts w:ascii="Arial" w:hAnsi="Arial" w:cs="Arial"/>
            <w:noProof/>
          </w:rPr>
          <w:t>Setpoints and Tolerances</w:t>
        </w:r>
        <w:r w:rsidR="0098170D" w:rsidRPr="001A4F8D">
          <w:rPr>
            <w:rFonts w:ascii="Arial" w:hAnsi="Arial" w:cs="Arial"/>
            <w:noProof/>
            <w:webHidden/>
          </w:rPr>
          <w:tab/>
        </w:r>
        <w:r w:rsidRPr="001A4F8D">
          <w:rPr>
            <w:rFonts w:ascii="Arial" w:hAnsi="Arial" w:cs="Arial"/>
            <w:noProof/>
            <w:webHidden/>
          </w:rPr>
          <w:fldChar w:fldCharType="begin"/>
        </w:r>
        <w:r w:rsidR="0098170D" w:rsidRPr="001A4F8D">
          <w:rPr>
            <w:rFonts w:ascii="Arial" w:hAnsi="Arial" w:cs="Arial"/>
            <w:noProof/>
            <w:webHidden/>
          </w:rPr>
          <w:instrText xml:space="preserve"> PAGEREF _Toc521656246 \h </w:instrText>
        </w:r>
        <w:r w:rsidRPr="001A4F8D">
          <w:rPr>
            <w:rFonts w:ascii="Arial" w:hAnsi="Arial" w:cs="Arial"/>
            <w:noProof/>
            <w:webHidden/>
          </w:rPr>
        </w:r>
        <w:r w:rsidRPr="001A4F8D">
          <w:rPr>
            <w:rFonts w:ascii="Arial" w:hAnsi="Arial" w:cs="Arial"/>
            <w:noProof/>
            <w:webHidden/>
          </w:rPr>
          <w:fldChar w:fldCharType="separate"/>
        </w:r>
        <w:r w:rsidR="0098170D" w:rsidRPr="001A4F8D">
          <w:rPr>
            <w:rFonts w:ascii="Arial" w:hAnsi="Arial" w:cs="Arial"/>
            <w:noProof/>
            <w:webHidden/>
          </w:rPr>
          <w:t>20</w:t>
        </w:r>
        <w:r w:rsidRPr="001A4F8D">
          <w:rPr>
            <w:rFonts w:ascii="Arial" w:hAnsi="Arial" w:cs="Arial"/>
            <w:noProof/>
            <w:webHidden/>
          </w:rPr>
          <w:fldChar w:fldCharType="end"/>
        </w:r>
      </w:hyperlink>
    </w:p>
    <w:p w:rsidR="0098170D" w:rsidRPr="001A4F8D" w:rsidRDefault="00434A89">
      <w:pPr>
        <w:pStyle w:val="TOC2"/>
        <w:tabs>
          <w:tab w:val="right" w:leader="dot" w:pos="9350"/>
        </w:tabs>
        <w:rPr>
          <w:rFonts w:ascii="Arial" w:eastAsiaTheme="minorEastAsia" w:hAnsi="Arial" w:cs="Arial"/>
          <w:noProof/>
        </w:rPr>
      </w:pPr>
      <w:hyperlink w:anchor="_Toc521656247" w:history="1">
        <w:r w:rsidR="0098170D" w:rsidRPr="001A4F8D">
          <w:rPr>
            <w:rStyle w:val="Hyperlink"/>
            <w:rFonts w:ascii="Arial" w:hAnsi="Arial" w:cs="Arial"/>
            <w:noProof/>
          </w:rPr>
          <w:t>ELECTRICAL SYSTEM REQUIREMENTS</w:t>
        </w:r>
        <w:r w:rsidR="0098170D" w:rsidRPr="001A4F8D">
          <w:rPr>
            <w:rFonts w:ascii="Arial" w:hAnsi="Arial" w:cs="Arial"/>
            <w:noProof/>
            <w:webHidden/>
          </w:rPr>
          <w:tab/>
        </w:r>
        <w:r w:rsidRPr="001A4F8D">
          <w:rPr>
            <w:rFonts w:ascii="Arial" w:hAnsi="Arial" w:cs="Arial"/>
            <w:noProof/>
            <w:webHidden/>
          </w:rPr>
          <w:fldChar w:fldCharType="begin"/>
        </w:r>
        <w:r w:rsidR="0098170D" w:rsidRPr="001A4F8D">
          <w:rPr>
            <w:rFonts w:ascii="Arial" w:hAnsi="Arial" w:cs="Arial"/>
            <w:noProof/>
            <w:webHidden/>
          </w:rPr>
          <w:instrText xml:space="preserve"> PAGEREF _Toc521656247 \h </w:instrText>
        </w:r>
        <w:r w:rsidRPr="001A4F8D">
          <w:rPr>
            <w:rFonts w:ascii="Arial" w:hAnsi="Arial" w:cs="Arial"/>
            <w:noProof/>
            <w:webHidden/>
          </w:rPr>
        </w:r>
        <w:r w:rsidRPr="001A4F8D">
          <w:rPr>
            <w:rFonts w:ascii="Arial" w:hAnsi="Arial" w:cs="Arial"/>
            <w:noProof/>
            <w:webHidden/>
          </w:rPr>
          <w:fldChar w:fldCharType="separate"/>
        </w:r>
        <w:r w:rsidR="0098170D" w:rsidRPr="001A4F8D">
          <w:rPr>
            <w:rFonts w:ascii="Arial" w:hAnsi="Arial" w:cs="Arial"/>
            <w:noProof/>
            <w:webHidden/>
          </w:rPr>
          <w:t>21</w:t>
        </w:r>
        <w:r w:rsidRPr="001A4F8D">
          <w:rPr>
            <w:rFonts w:ascii="Arial" w:hAnsi="Arial" w:cs="Arial"/>
            <w:noProof/>
            <w:webHidden/>
          </w:rPr>
          <w:fldChar w:fldCharType="end"/>
        </w:r>
      </w:hyperlink>
    </w:p>
    <w:p w:rsidR="0098170D" w:rsidRPr="001A4F8D" w:rsidRDefault="00434A89">
      <w:pPr>
        <w:pStyle w:val="TOC2"/>
        <w:tabs>
          <w:tab w:val="right" w:leader="dot" w:pos="9350"/>
        </w:tabs>
        <w:rPr>
          <w:rFonts w:ascii="Arial" w:eastAsiaTheme="minorEastAsia" w:hAnsi="Arial" w:cs="Arial"/>
          <w:noProof/>
        </w:rPr>
      </w:pPr>
      <w:hyperlink w:anchor="_Toc521656248" w:history="1">
        <w:r w:rsidR="0098170D" w:rsidRPr="001A4F8D">
          <w:rPr>
            <w:rStyle w:val="Hyperlink"/>
            <w:rFonts w:ascii="Arial" w:hAnsi="Arial" w:cs="Arial"/>
            <w:noProof/>
          </w:rPr>
          <w:t>COMMUNICATION SYSTEM REQUIREMENTS</w:t>
        </w:r>
        <w:r w:rsidR="0098170D" w:rsidRPr="001A4F8D">
          <w:rPr>
            <w:rFonts w:ascii="Arial" w:hAnsi="Arial" w:cs="Arial"/>
            <w:noProof/>
            <w:webHidden/>
          </w:rPr>
          <w:tab/>
        </w:r>
        <w:r w:rsidRPr="001A4F8D">
          <w:rPr>
            <w:rFonts w:ascii="Arial" w:hAnsi="Arial" w:cs="Arial"/>
            <w:noProof/>
            <w:webHidden/>
          </w:rPr>
          <w:fldChar w:fldCharType="begin"/>
        </w:r>
        <w:r w:rsidR="0098170D" w:rsidRPr="001A4F8D">
          <w:rPr>
            <w:rFonts w:ascii="Arial" w:hAnsi="Arial" w:cs="Arial"/>
            <w:noProof/>
            <w:webHidden/>
          </w:rPr>
          <w:instrText xml:space="preserve"> PAGEREF _Toc521656248 \h </w:instrText>
        </w:r>
        <w:r w:rsidRPr="001A4F8D">
          <w:rPr>
            <w:rFonts w:ascii="Arial" w:hAnsi="Arial" w:cs="Arial"/>
            <w:noProof/>
            <w:webHidden/>
          </w:rPr>
        </w:r>
        <w:r w:rsidRPr="001A4F8D">
          <w:rPr>
            <w:rFonts w:ascii="Arial" w:hAnsi="Arial" w:cs="Arial"/>
            <w:noProof/>
            <w:webHidden/>
          </w:rPr>
          <w:fldChar w:fldCharType="separate"/>
        </w:r>
        <w:r w:rsidR="0098170D" w:rsidRPr="001A4F8D">
          <w:rPr>
            <w:rFonts w:ascii="Arial" w:hAnsi="Arial" w:cs="Arial"/>
            <w:noProof/>
            <w:webHidden/>
          </w:rPr>
          <w:t>23</w:t>
        </w:r>
        <w:r w:rsidRPr="001A4F8D">
          <w:rPr>
            <w:rFonts w:ascii="Arial" w:hAnsi="Arial" w:cs="Arial"/>
            <w:noProof/>
            <w:webHidden/>
          </w:rPr>
          <w:fldChar w:fldCharType="end"/>
        </w:r>
      </w:hyperlink>
    </w:p>
    <w:p w:rsidR="0098170D" w:rsidRPr="001A4F8D" w:rsidRDefault="00434A89">
      <w:pPr>
        <w:pStyle w:val="TOC2"/>
        <w:tabs>
          <w:tab w:val="right" w:leader="dot" w:pos="9350"/>
        </w:tabs>
        <w:rPr>
          <w:rFonts w:ascii="Arial" w:eastAsiaTheme="minorEastAsia" w:hAnsi="Arial" w:cs="Arial"/>
          <w:noProof/>
        </w:rPr>
      </w:pPr>
      <w:hyperlink w:anchor="_Toc521656249" w:history="1">
        <w:r w:rsidR="0098170D" w:rsidRPr="001A4F8D">
          <w:rPr>
            <w:rStyle w:val="Hyperlink"/>
            <w:rFonts w:ascii="Arial" w:hAnsi="Arial" w:cs="Arial"/>
            <w:noProof/>
          </w:rPr>
          <w:t>ELECTRONIC SAFETY REQUIREMENTS</w:t>
        </w:r>
        <w:r w:rsidR="0098170D" w:rsidRPr="001A4F8D">
          <w:rPr>
            <w:rFonts w:ascii="Arial" w:hAnsi="Arial" w:cs="Arial"/>
            <w:noProof/>
            <w:webHidden/>
          </w:rPr>
          <w:tab/>
        </w:r>
        <w:r w:rsidRPr="001A4F8D">
          <w:rPr>
            <w:rFonts w:ascii="Arial" w:hAnsi="Arial" w:cs="Arial"/>
            <w:noProof/>
            <w:webHidden/>
          </w:rPr>
          <w:fldChar w:fldCharType="begin"/>
        </w:r>
        <w:r w:rsidR="0098170D" w:rsidRPr="001A4F8D">
          <w:rPr>
            <w:rFonts w:ascii="Arial" w:hAnsi="Arial" w:cs="Arial"/>
            <w:noProof/>
            <w:webHidden/>
          </w:rPr>
          <w:instrText xml:space="preserve"> PAGEREF _Toc521656249 \h </w:instrText>
        </w:r>
        <w:r w:rsidRPr="001A4F8D">
          <w:rPr>
            <w:rFonts w:ascii="Arial" w:hAnsi="Arial" w:cs="Arial"/>
            <w:noProof/>
            <w:webHidden/>
          </w:rPr>
        </w:r>
        <w:r w:rsidRPr="001A4F8D">
          <w:rPr>
            <w:rFonts w:ascii="Arial" w:hAnsi="Arial" w:cs="Arial"/>
            <w:noProof/>
            <w:webHidden/>
          </w:rPr>
          <w:fldChar w:fldCharType="separate"/>
        </w:r>
        <w:r w:rsidR="0098170D" w:rsidRPr="001A4F8D">
          <w:rPr>
            <w:rFonts w:ascii="Arial" w:hAnsi="Arial" w:cs="Arial"/>
            <w:noProof/>
            <w:webHidden/>
          </w:rPr>
          <w:t>23</w:t>
        </w:r>
        <w:r w:rsidRPr="001A4F8D">
          <w:rPr>
            <w:rFonts w:ascii="Arial" w:hAnsi="Arial" w:cs="Arial"/>
            <w:noProof/>
            <w:webHidden/>
          </w:rPr>
          <w:fldChar w:fldCharType="end"/>
        </w:r>
      </w:hyperlink>
    </w:p>
    <w:p w:rsidR="00EE7C94" w:rsidRPr="001A4F8D" w:rsidRDefault="00434A89" w:rsidP="00EE7C94">
      <w:pPr>
        <w:rPr>
          <w:rFonts w:ascii="Arial" w:hAnsi="Arial" w:cs="Arial"/>
        </w:rPr>
      </w:pPr>
      <w:r w:rsidRPr="001A4F8D">
        <w:rPr>
          <w:rFonts w:ascii="Arial" w:hAnsi="Arial" w:cs="Arial"/>
          <w:highlight w:val="yellow"/>
        </w:rPr>
        <w:fldChar w:fldCharType="end"/>
      </w:r>
      <w:bookmarkStart w:id="0" w:name="_System_Requirements"/>
      <w:bookmarkEnd w:id="0"/>
      <w:r w:rsidR="00C57480" w:rsidRPr="001A4F8D">
        <w:rPr>
          <w:rFonts w:ascii="Arial" w:hAnsi="Arial" w:cs="Arial"/>
        </w:rPr>
        <w:t xml:space="preserve"> </w:t>
      </w:r>
    </w:p>
    <w:p w:rsidR="00EE7C94" w:rsidRPr="001A4F8D" w:rsidRDefault="00EE7C94" w:rsidP="00EE7C94">
      <w:pPr>
        <w:rPr>
          <w:rFonts w:ascii="Arial" w:hAnsi="Arial" w:cs="Arial"/>
        </w:rPr>
      </w:pPr>
    </w:p>
    <w:p w:rsidR="00EE7C94" w:rsidRPr="001A4F8D" w:rsidRDefault="00EE7C94" w:rsidP="00EE7C94">
      <w:pPr>
        <w:rPr>
          <w:rFonts w:ascii="Arial" w:hAnsi="Arial" w:cs="Arial"/>
        </w:rPr>
        <w:sectPr w:rsidR="00EE7C94" w:rsidRPr="001A4F8D" w:rsidSect="006C6BF0">
          <w:footerReference w:type="default" r:id="rId10"/>
          <w:pgSz w:w="12240" w:h="15840"/>
          <w:pgMar w:top="1440" w:right="1440" w:bottom="1440" w:left="1440" w:header="720" w:footer="720" w:gutter="0"/>
          <w:cols w:space="720"/>
          <w:docGrid w:linePitch="360"/>
        </w:sectPr>
      </w:pPr>
    </w:p>
    <w:p w:rsidR="001410A9" w:rsidRPr="001A4F8D" w:rsidRDefault="001410A9" w:rsidP="001410A9">
      <w:pPr>
        <w:pStyle w:val="Heading1"/>
        <w:rPr>
          <w:rFonts w:ascii="Arial" w:hAnsi="Arial" w:cs="Arial"/>
          <w:color w:val="000000" w:themeColor="text1"/>
        </w:rPr>
      </w:pPr>
      <w:bookmarkStart w:id="1" w:name="_Toc521656227"/>
      <w:r w:rsidRPr="001A4F8D">
        <w:rPr>
          <w:rFonts w:ascii="Arial" w:hAnsi="Arial" w:cs="Arial"/>
          <w:color w:val="000000" w:themeColor="text1"/>
        </w:rPr>
        <w:lastRenderedPageBreak/>
        <w:t>Revision History</w:t>
      </w:r>
      <w:bookmarkEnd w:id="1"/>
    </w:p>
    <w:p w:rsidR="001410A9" w:rsidRPr="001A4F8D" w:rsidRDefault="001410A9" w:rsidP="001410A9">
      <w:pPr>
        <w:tabs>
          <w:tab w:val="left" w:pos="2160"/>
          <w:tab w:val="left" w:pos="3780"/>
          <w:tab w:val="left" w:pos="5220"/>
        </w:tabs>
        <w:rPr>
          <w:rFonts w:ascii="Arial" w:hAnsi="Arial" w:cs="Arial"/>
        </w:rPr>
      </w:pPr>
    </w:p>
    <w:p w:rsidR="001410A9" w:rsidRPr="001A4F8D" w:rsidRDefault="001410A9" w:rsidP="006C6BF0">
      <w:pPr>
        <w:pStyle w:val="FeatureHeader"/>
        <w:tabs>
          <w:tab w:val="left" w:pos="1620"/>
          <w:tab w:val="left" w:pos="3240"/>
          <w:tab w:val="left" w:pos="5130"/>
        </w:tabs>
        <w:jc w:val="both"/>
        <w:rPr>
          <w:rFonts w:ascii="Arial" w:hAnsi="Arial" w:cs="Arial"/>
        </w:rPr>
      </w:pPr>
      <w:r w:rsidRPr="001A4F8D">
        <w:rPr>
          <w:rFonts w:ascii="Arial" w:hAnsi="Arial" w:cs="Arial"/>
        </w:rPr>
        <w:t>Version</w:t>
      </w:r>
      <w:r w:rsidRPr="001A4F8D">
        <w:rPr>
          <w:rFonts w:ascii="Arial" w:hAnsi="Arial" w:cs="Arial"/>
        </w:rPr>
        <w:tab/>
        <w:t>Author</w:t>
      </w:r>
      <w:r w:rsidRPr="001A4F8D">
        <w:rPr>
          <w:rFonts w:ascii="Arial" w:hAnsi="Arial" w:cs="Arial"/>
        </w:rPr>
        <w:tab/>
        <w:t>Date</w:t>
      </w:r>
      <w:r w:rsidRPr="001A4F8D">
        <w:rPr>
          <w:rFonts w:ascii="Arial" w:hAnsi="Arial" w:cs="Arial"/>
        </w:rPr>
        <w:tab/>
        <w:t>Adjustments Made</w:t>
      </w:r>
    </w:p>
    <w:p w:rsidR="001410A9" w:rsidRPr="001A4F8D" w:rsidRDefault="005B2FBE" w:rsidP="006C6BF0">
      <w:pPr>
        <w:tabs>
          <w:tab w:val="left" w:pos="1620"/>
          <w:tab w:val="left" w:pos="3240"/>
          <w:tab w:val="left" w:pos="5130"/>
        </w:tabs>
        <w:jc w:val="both"/>
        <w:rPr>
          <w:rFonts w:ascii="Arial" w:hAnsi="Arial" w:cs="Arial"/>
        </w:rPr>
      </w:pPr>
      <w:r w:rsidRPr="001A4F8D">
        <w:rPr>
          <w:rFonts w:ascii="Arial" w:hAnsi="Arial" w:cs="Arial"/>
        </w:rPr>
        <w:t>NA</w:t>
      </w:r>
      <w:r w:rsidRPr="001A4F8D">
        <w:rPr>
          <w:rFonts w:ascii="Arial" w:hAnsi="Arial" w:cs="Arial"/>
        </w:rPr>
        <w:tab/>
        <w:t>Name</w:t>
      </w:r>
      <w:r w:rsidRPr="001A4F8D">
        <w:rPr>
          <w:rFonts w:ascii="Arial" w:hAnsi="Arial" w:cs="Arial"/>
        </w:rPr>
        <w:tab/>
        <w:t>MM/DD/YYYY</w:t>
      </w:r>
      <w:r w:rsidR="001410A9" w:rsidRPr="001A4F8D">
        <w:rPr>
          <w:rFonts w:ascii="Arial" w:hAnsi="Arial" w:cs="Arial"/>
        </w:rPr>
        <w:tab/>
        <w:t>Original Document</w:t>
      </w:r>
    </w:p>
    <w:p w:rsidR="001410A9" w:rsidRPr="001A4F8D" w:rsidRDefault="001410A9" w:rsidP="001410A9">
      <w:pPr>
        <w:rPr>
          <w:rFonts w:ascii="Arial" w:hAnsi="Arial" w:cs="Arial"/>
        </w:rPr>
      </w:pPr>
    </w:p>
    <w:p w:rsidR="001410A9" w:rsidRPr="001A4F8D" w:rsidRDefault="001410A9" w:rsidP="001410A9">
      <w:pPr>
        <w:rPr>
          <w:rFonts w:ascii="Arial" w:hAnsi="Arial" w:cs="Arial"/>
        </w:rPr>
      </w:pPr>
    </w:p>
    <w:p w:rsidR="001410A9" w:rsidRPr="001A4F8D" w:rsidRDefault="001410A9" w:rsidP="001410A9">
      <w:pPr>
        <w:rPr>
          <w:rFonts w:ascii="Arial" w:eastAsiaTheme="majorEastAsia" w:hAnsi="Arial" w:cs="Arial"/>
          <w:b/>
          <w:bCs/>
          <w:color w:val="EA5E10"/>
          <w:sz w:val="48"/>
          <w:szCs w:val="48"/>
        </w:rPr>
      </w:pPr>
      <w:r w:rsidRPr="001A4F8D">
        <w:rPr>
          <w:rFonts w:ascii="Arial" w:hAnsi="Arial" w:cs="Arial"/>
        </w:rPr>
        <w:br w:type="page"/>
      </w:r>
    </w:p>
    <w:p w:rsidR="0025686D" w:rsidRPr="001A4F8D" w:rsidRDefault="0025686D" w:rsidP="0025686D">
      <w:pPr>
        <w:pStyle w:val="Heading1"/>
        <w:rPr>
          <w:rFonts w:ascii="Arial" w:hAnsi="Arial" w:cs="Arial"/>
          <w:color w:val="000000" w:themeColor="text1"/>
        </w:rPr>
      </w:pPr>
      <w:bookmarkStart w:id="2" w:name="_Toc521656228"/>
      <w:r w:rsidRPr="001A4F8D">
        <w:rPr>
          <w:rFonts w:ascii="Arial" w:hAnsi="Arial" w:cs="Arial"/>
          <w:color w:val="000000" w:themeColor="text1"/>
        </w:rPr>
        <w:t>Definition of Document Terms</w:t>
      </w:r>
      <w:bookmarkEnd w:id="2"/>
    </w:p>
    <w:p w:rsidR="0025686D" w:rsidRPr="001A4F8D" w:rsidRDefault="0025686D" w:rsidP="006C6BF0">
      <w:pPr>
        <w:jc w:val="both"/>
        <w:rPr>
          <w:rFonts w:ascii="Arial" w:hAnsi="Arial" w:cs="Arial"/>
        </w:rPr>
      </w:pPr>
    </w:p>
    <w:p w:rsidR="00FC4302" w:rsidRPr="001A4F8D" w:rsidRDefault="00FC4302" w:rsidP="006C6BF0">
      <w:pPr>
        <w:ind w:left="720" w:hanging="630"/>
        <w:jc w:val="both"/>
        <w:rPr>
          <w:rFonts w:ascii="Arial" w:hAnsi="Arial" w:cs="Arial"/>
        </w:rPr>
      </w:pPr>
      <w:r w:rsidRPr="001A4F8D">
        <w:rPr>
          <w:rFonts w:ascii="Arial" w:hAnsi="Arial" w:cs="Arial"/>
          <w:i/>
          <w:u w:val="single"/>
        </w:rPr>
        <w:t>Basis of Design (BOD)</w:t>
      </w:r>
      <w:r w:rsidRPr="001A4F8D">
        <w:rPr>
          <w:rFonts w:ascii="Arial" w:hAnsi="Arial" w:cs="Arial"/>
          <w:u w:val="single"/>
        </w:rPr>
        <w:t>:</w:t>
      </w:r>
      <w:r w:rsidRPr="001A4F8D">
        <w:rPr>
          <w:rFonts w:ascii="Arial" w:hAnsi="Arial" w:cs="Arial"/>
        </w:rPr>
        <w:t xml:space="preserve">  The Basis of Design is a document that describes in narrative form the designer's intent to meet the Owner's Project Requirements (OPR).</w:t>
      </w:r>
    </w:p>
    <w:p w:rsidR="00FC4302" w:rsidRPr="001A4F8D" w:rsidRDefault="00FC4302" w:rsidP="006C6BF0">
      <w:pPr>
        <w:ind w:left="720" w:hanging="630"/>
        <w:jc w:val="both"/>
        <w:rPr>
          <w:rFonts w:ascii="Arial" w:hAnsi="Arial" w:cs="Arial"/>
        </w:rPr>
      </w:pPr>
      <w:r w:rsidRPr="001A4F8D">
        <w:rPr>
          <w:rFonts w:ascii="Arial" w:hAnsi="Arial" w:cs="Arial"/>
          <w:i/>
          <w:u w:val="single"/>
        </w:rPr>
        <w:t>Commissioning Agent (CxA):</w:t>
      </w:r>
      <w:r w:rsidRPr="001A4F8D">
        <w:rPr>
          <w:rFonts w:ascii="Arial" w:hAnsi="Arial" w:cs="Arial"/>
        </w:rPr>
        <w:t xml:space="preserve"> The Commissioning Agent (CxA) coordinates and oversees the Commissioning Process.</w:t>
      </w:r>
    </w:p>
    <w:p w:rsidR="00FC4302" w:rsidRPr="001A4F8D" w:rsidRDefault="00FC4302" w:rsidP="006C6BF0">
      <w:pPr>
        <w:ind w:left="720" w:hanging="630"/>
        <w:jc w:val="both"/>
        <w:rPr>
          <w:rFonts w:ascii="Arial" w:hAnsi="Arial" w:cs="Arial"/>
        </w:rPr>
      </w:pPr>
      <w:r w:rsidRPr="001A4F8D">
        <w:rPr>
          <w:rFonts w:ascii="Arial" w:hAnsi="Arial" w:cs="Arial"/>
          <w:i/>
          <w:u w:val="single"/>
        </w:rPr>
        <w:t>Commissioning Plan:</w:t>
      </w:r>
      <w:r w:rsidRPr="001A4F8D">
        <w:rPr>
          <w:rFonts w:ascii="Arial" w:hAnsi="Arial" w:cs="Arial"/>
        </w:rPr>
        <w:t xml:space="preserve">  The Commissioning Plan is a document issued by the CxA that provides all pertinent information regarding the Commissioning Process including, but not limited to Commissioning Team members, project schedule, communication protocols, and other information critical to the Commissioning Process.</w:t>
      </w:r>
    </w:p>
    <w:p w:rsidR="00FC4302" w:rsidRPr="001A4F8D" w:rsidRDefault="00FC4302" w:rsidP="006C6BF0">
      <w:pPr>
        <w:ind w:left="720" w:hanging="630"/>
        <w:jc w:val="both"/>
        <w:rPr>
          <w:rFonts w:ascii="Arial" w:hAnsi="Arial" w:cs="Arial"/>
        </w:rPr>
      </w:pPr>
      <w:r w:rsidRPr="001A4F8D">
        <w:rPr>
          <w:rFonts w:ascii="Arial" w:hAnsi="Arial" w:cs="Arial"/>
          <w:i/>
          <w:u w:val="single"/>
        </w:rPr>
        <w:t>Commissioning Process:</w:t>
      </w:r>
      <w:r w:rsidRPr="001A4F8D">
        <w:rPr>
          <w:rFonts w:ascii="Arial" w:hAnsi="Arial" w:cs="Arial"/>
        </w:rPr>
        <w:t xml:space="preserve">  The Commissioning Process is he process throughout the project’s life of ensuring the quality of production from responsible parties, focusing on Owner’s requirements, design intent, component installation, and system performance.</w:t>
      </w:r>
    </w:p>
    <w:p w:rsidR="00FC4302" w:rsidRPr="001A4F8D" w:rsidRDefault="00FC4302" w:rsidP="006C6BF0">
      <w:pPr>
        <w:ind w:left="720" w:hanging="630"/>
        <w:jc w:val="both"/>
        <w:rPr>
          <w:rFonts w:ascii="Arial" w:hAnsi="Arial" w:cs="Arial"/>
        </w:rPr>
      </w:pPr>
      <w:r w:rsidRPr="001A4F8D">
        <w:rPr>
          <w:rFonts w:ascii="Arial" w:hAnsi="Arial" w:cs="Arial"/>
          <w:i/>
          <w:u w:val="single"/>
        </w:rPr>
        <w:t>Commissioning Report:</w:t>
      </w:r>
      <w:r w:rsidRPr="001A4F8D">
        <w:rPr>
          <w:rFonts w:ascii="Arial" w:hAnsi="Arial" w:cs="Arial"/>
        </w:rPr>
        <w:t xml:space="preserve">  The Commissioning Report is the closeout document presented to the owner and Commissioning Team upon completion of the Commissioning Process.  The document will detail activities and findings during the Commissioning Process.  Additionally a systems operation manual will be provided for efficient operation and maintenance of the facility.</w:t>
      </w:r>
    </w:p>
    <w:p w:rsidR="00FC4302" w:rsidRPr="001A4F8D" w:rsidRDefault="00FC4302" w:rsidP="006C6BF0">
      <w:pPr>
        <w:ind w:left="720" w:hanging="630"/>
        <w:jc w:val="both"/>
        <w:rPr>
          <w:rFonts w:ascii="Arial" w:hAnsi="Arial" w:cs="Arial"/>
        </w:rPr>
      </w:pPr>
      <w:r w:rsidRPr="001A4F8D">
        <w:rPr>
          <w:rFonts w:ascii="Arial" w:hAnsi="Arial" w:cs="Arial"/>
          <w:i/>
          <w:u w:val="single"/>
        </w:rPr>
        <w:t>Commissioning Team:</w:t>
      </w:r>
      <w:r w:rsidRPr="001A4F8D">
        <w:rPr>
          <w:rFonts w:ascii="Arial" w:hAnsi="Arial" w:cs="Arial"/>
        </w:rPr>
        <w:t xml:space="preserve">  Key project members responsible to and for the Commissioning Process.  </w:t>
      </w:r>
    </w:p>
    <w:p w:rsidR="00FC4302" w:rsidRPr="001A4F8D" w:rsidRDefault="00FC4302" w:rsidP="006C6BF0">
      <w:pPr>
        <w:ind w:left="720" w:hanging="630"/>
        <w:jc w:val="both"/>
        <w:rPr>
          <w:rFonts w:ascii="Arial" w:hAnsi="Arial" w:cs="Arial"/>
        </w:rPr>
      </w:pPr>
      <w:r w:rsidRPr="001A4F8D">
        <w:rPr>
          <w:rFonts w:ascii="Arial" w:hAnsi="Arial" w:cs="Arial"/>
          <w:i/>
          <w:u w:val="single"/>
        </w:rPr>
        <w:t>Owner's Project Requirements (OPR):</w:t>
      </w:r>
      <w:r w:rsidRPr="001A4F8D">
        <w:rPr>
          <w:rFonts w:ascii="Arial" w:hAnsi="Arial" w:cs="Arial"/>
        </w:rPr>
        <w:t xml:space="preserve"> Documented set of goals, cost considerations, benchmarks, criteria of success, support information, and quantifiable goals as defined by the owner.  This document will detail expectations, functional requirements, and project prospects from the owner.  This document is intended to modify as the project adjusts and owner’s requirements modify. </w:t>
      </w:r>
    </w:p>
    <w:p w:rsidR="0025686D" w:rsidRPr="001A4F8D" w:rsidRDefault="0025686D" w:rsidP="006C6BF0">
      <w:pPr>
        <w:jc w:val="both"/>
        <w:rPr>
          <w:rFonts w:ascii="Arial" w:hAnsi="Arial" w:cs="Arial"/>
        </w:rPr>
      </w:pPr>
      <w:r w:rsidRPr="001A4F8D">
        <w:rPr>
          <w:rFonts w:ascii="Arial" w:hAnsi="Arial" w:cs="Arial"/>
        </w:rPr>
        <w:br w:type="page"/>
      </w:r>
    </w:p>
    <w:p w:rsidR="006529D6" w:rsidRPr="001A4F8D" w:rsidRDefault="006529D6" w:rsidP="006529D6">
      <w:pPr>
        <w:pStyle w:val="Heading1"/>
        <w:rPr>
          <w:rFonts w:ascii="Arial" w:hAnsi="Arial" w:cs="Arial"/>
          <w:color w:val="000000" w:themeColor="text1"/>
        </w:rPr>
      </w:pPr>
      <w:bookmarkStart w:id="3" w:name="_Toc521656229"/>
      <w:r w:rsidRPr="001A4F8D">
        <w:rPr>
          <w:rFonts w:ascii="Arial" w:hAnsi="Arial" w:cs="Arial"/>
          <w:color w:val="000000" w:themeColor="text1"/>
        </w:rPr>
        <w:t>Purpose of Document</w:t>
      </w:r>
      <w:bookmarkEnd w:id="3"/>
    </w:p>
    <w:p w:rsidR="006C6BF0" w:rsidRPr="001A4F8D" w:rsidRDefault="006C6BF0" w:rsidP="006C6BF0">
      <w:pPr>
        <w:spacing w:after="0"/>
        <w:rPr>
          <w:rFonts w:ascii="Arial" w:hAnsi="Arial" w:cs="Arial"/>
        </w:rPr>
      </w:pPr>
    </w:p>
    <w:p w:rsidR="006C6BF0" w:rsidRPr="001A4F8D" w:rsidRDefault="006C6BF0" w:rsidP="006C6BF0">
      <w:pPr>
        <w:rPr>
          <w:rFonts w:ascii="Arial" w:hAnsi="Arial" w:cs="Arial"/>
          <w:i/>
          <w:sz w:val="28"/>
          <w:szCs w:val="28"/>
          <w:u w:val="single"/>
        </w:rPr>
      </w:pPr>
      <w:r w:rsidRPr="001A4F8D">
        <w:rPr>
          <w:rFonts w:ascii="Arial" w:hAnsi="Arial" w:cs="Arial"/>
          <w:i/>
          <w:sz w:val="28"/>
          <w:szCs w:val="28"/>
          <w:u w:val="single"/>
        </w:rPr>
        <w:t>Overview and Definition</w:t>
      </w:r>
    </w:p>
    <w:p w:rsidR="006C6BF0" w:rsidRPr="001A4F8D" w:rsidRDefault="006C6BF0" w:rsidP="00C64348">
      <w:pPr>
        <w:pStyle w:val="NormalIndent"/>
        <w:ind w:left="0"/>
        <w:jc w:val="both"/>
        <w:rPr>
          <w:rFonts w:cs="Arial"/>
        </w:rPr>
      </w:pPr>
      <w:r w:rsidRPr="001A4F8D">
        <w:rPr>
          <w:rFonts w:cs="Arial"/>
        </w:rPr>
        <w:t xml:space="preserve">The Owner’s Project Requirements (OPR) provide an explanation of the ideas, concepts and criteria that are considered to be very important to the owner, coming out of the programming and conceptual design phases and which are desired to be tracked throughout design and construction.  The OPR is developed by the owner, not the design team. The OPR provides the direction for the design team. </w:t>
      </w:r>
      <w:r w:rsidRPr="001A4F8D">
        <w:rPr>
          <w:rFonts w:cs="Arial"/>
          <w:snapToGrid w:val="0"/>
        </w:rPr>
        <w:t xml:space="preserve">The OPR document sets the functional goals that the design is judged against and establishes the basis of the criteria used during construction to verify actual performance. The OPR does not list items that are already required by code. </w:t>
      </w:r>
      <w:r w:rsidRPr="001A4F8D">
        <w:rPr>
          <w:rFonts w:cs="Arial"/>
        </w:rPr>
        <w:t xml:space="preserve">The OPR is generally not a description of what specifically will be included in the project design, but is the more general feature and categorical performance criteria to be met by the design. Where practical and known, the OPR includes measurable indicators used to verify that the performance requirements were met. </w:t>
      </w:r>
    </w:p>
    <w:p w:rsidR="006C6BF0" w:rsidRPr="001A4F8D" w:rsidRDefault="006C6BF0" w:rsidP="00C64348">
      <w:pPr>
        <w:pStyle w:val="NormalIndent"/>
        <w:ind w:left="0"/>
        <w:jc w:val="both"/>
        <w:rPr>
          <w:rFonts w:cs="Arial"/>
          <w:snapToGrid w:val="0"/>
        </w:rPr>
      </w:pPr>
      <w:r w:rsidRPr="001A4F8D">
        <w:rPr>
          <w:rFonts w:cs="Arial"/>
        </w:rPr>
        <w:t xml:space="preserve">The OPR will be followed by the basis of design or design narrative written by the design team and included with design package submissions. The basis of design documents the primary thought processes and assumptions behind the design decisions and describes the design elements being incorporated to meet the OPR.  </w:t>
      </w:r>
    </w:p>
    <w:p w:rsidR="006C6BF0" w:rsidRPr="001A4F8D" w:rsidRDefault="006C6BF0" w:rsidP="00C64348">
      <w:pPr>
        <w:pStyle w:val="NormalIndent"/>
        <w:ind w:left="0"/>
        <w:jc w:val="both"/>
        <w:rPr>
          <w:rFonts w:cs="Arial"/>
        </w:rPr>
      </w:pPr>
      <w:r w:rsidRPr="001A4F8D">
        <w:rPr>
          <w:rFonts w:cs="Arial"/>
        </w:rPr>
        <w:t>This document is not a comprehensive project OPR, and does not include all project requirements and directives to the design team which could include: other disciplines such as fire protection, structural, landscaping, civil, geotechnical and other earth work, utilities, specification division 1 requirements, demolition, all the materials, furnishings and special construction disciplines, drawing, specification and calculation requirements, codes and references, etc.</w:t>
      </w:r>
    </w:p>
    <w:p w:rsidR="00884528" w:rsidRPr="001A4F8D" w:rsidRDefault="006C6BF0" w:rsidP="00C64348">
      <w:pPr>
        <w:jc w:val="both"/>
        <w:rPr>
          <w:rFonts w:ascii="Arial" w:hAnsi="Arial" w:cs="Arial"/>
        </w:rPr>
      </w:pPr>
      <w:r w:rsidRPr="001A4F8D">
        <w:rPr>
          <w:rFonts w:ascii="Arial" w:hAnsi="Arial" w:cs="Arial"/>
        </w:rPr>
        <w:t>This document focuses on the mechanical, energy and comfort related systems and on the sustainability requirements of the project</w:t>
      </w:r>
      <w:r w:rsidR="00884528" w:rsidRPr="001A4F8D">
        <w:rPr>
          <w:rFonts w:ascii="Arial" w:hAnsi="Arial" w:cs="Arial"/>
        </w:rPr>
        <w:t>.</w:t>
      </w:r>
    </w:p>
    <w:p w:rsidR="005B2FBE" w:rsidRPr="001A4F8D" w:rsidRDefault="00884528" w:rsidP="00C64348">
      <w:pPr>
        <w:jc w:val="both"/>
        <w:rPr>
          <w:rFonts w:ascii="Arial" w:hAnsi="Arial" w:cs="Arial"/>
        </w:rPr>
      </w:pPr>
      <w:r w:rsidRPr="001A4F8D">
        <w:rPr>
          <w:rFonts w:ascii="Arial" w:hAnsi="Arial" w:cs="Arial"/>
        </w:rPr>
        <w:t xml:space="preserve">A comprehensive design criteria handbook for DeCA Commissaries has been developed for Architect-Engineers (A/E) reference and can be located on the </w:t>
      </w:r>
      <w:r w:rsidR="005B2FBE" w:rsidRPr="001A4F8D">
        <w:rPr>
          <w:rFonts w:ascii="Arial" w:hAnsi="Arial" w:cs="Arial"/>
        </w:rPr>
        <w:t>D</w:t>
      </w:r>
      <w:r w:rsidRPr="001A4F8D">
        <w:rPr>
          <w:rFonts w:ascii="Arial" w:hAnsi="Arial" w:cs="Arial"/>
        </w:rPr>
        <w:t>e</w:t>
      </w:r>
      <w:r w:rsidR="005B2FBE" w:rsidRPr="001A4F8D">
        <w:rPr>
          <w:rFonts w:ascii="Arial" w:hAnsi="Arial" w:cs="Arial"/>
        </w:rPr>
        <w:t>CA</w:t>
      </w:r>
      <w:r w:rsidRPr="001A4F8D">
        <w:rPr>
          <w:rFonts w:ascii="Arial" w:hAnsi="Arial" w:cs="Arial"/>
        </w:rPr>
        <w:t xml:space="preserve"> facilities website. The DeC</w:t>
      </w:r>
      <w:r w:rsidR="005B2FBE" w:rsidRPr="001A4F8D">
        <w:rPr>
          <w:rFonts w:ascii="Arial" w:hAnsi="Arial" w:cs="Arial"/>
        </w:rPr>
        <w:t>A</w:t>
      </w:r>
      <w:r w:rsidRPr="001A4F8D">
        <w:rPr>
          <w:rFonts w:ascii="Arial" w:hAnsi="Arial" w:cs="Arial"/>
        </w:rPr>
        <w:t xml:space="preserve"> design guidance is updated quarterly and describes the detailed requirements</w:t>
      </w:r>
      <w:r w:rsidR="005B2FBE" w:rsidRPr="001A4F8D">
        <w:rPr>
          <w:rFonts w:ascii="Arial" w:hAnsi="Arial" w:cs="Arial"/>
        </w:rPr>
        <w:t xml:space="preserve"> the design should meet. </w:t>
      </w:r>
      <w:r w:rsidR="00A77A5E" w:rsidRPr="001A4F8D">
        <w:rPr>
          <w:rFonts w:ascii="Arial" w:hAnsi="Arial" w:cs="Arial"/>
        </w:rPr>
        <w:t xml:space="preserve"> This OPR document summarizes the requirements listed in the design guide related to the systems included in the commissioning process. A thorough review the design guide should be completed before the design is started.</w:t>
      </w:r>
    </w:p>
    <w:p w:rsidR="005B2FBE" w:rsidRPr="001A4F8D" w:rsidRDefault="005B2FBE" w:rsidP="00C64348">
      <w:pPr>
        <w:jc w:val="both"/>
        <w:rPr>
          <w:rFonts w:ascii="Arial" w:hAnsi="Arial" w:cs="Arial"/>
        </w:rPr>
      </w:pPr>
      <w:r w:rsidRPr="001A4F8D">
        <w:rPr>
          <w:rFonts w:ascii="Arial" w:hAnsi="Arial" w:cs="Arial"/>
        </w:rPr>
        <w:t>In the event this OPR document conflicts with the requirements listed in the DeCA Commissary Design Guide. The design guide will take precedence.</w:t>
      </w:r>
    </w:p>
    <w:p w:rsidR="0050406E" w:rsidRPr="001A4F8D" w:rsidRDefault="0050406E" w:rsidP="006C6BF0">
      <w:pPr>
        <w:ind w:left="360"/>
        <w:jc w:val="both"/>
        <w:rPr>
          <w:rFonts w:ascii="Arial" w:hAnsi="Arial" w:cs="Arial"/>
        </w:rPr>
      </w:pPr>
      <w:r w:rsidRPr="001A4F8D">
        <w:rPr>
          <w:rFonts w:ascii="Arial" w:hAnsi="Arial" w:cs="Arial"/>
        </w:rPr>
        <w:br w:type="page"/>
      </w:r>
    </w:p>
    <w:p w:rsidR="0050406E" w:rsidRPr="001A4F8D" w:rsidRDefault="0050406E" w:rsidP="0050406E">
      <w:pPr>
        <w:pStyle w:val="Heading1"/>
        <w:rPr>
          <w:rFonts w:ascii="Arial" w:hAnsi="Arial" w:cs="Arial"/>
          <w:color w:val="000000" w:themeColor="text1"/>
        </w:rPr>
      </w:pPr>
      <w:bookmarkStart w:id="4" w:name="_Toc521656230"/>
      <w:r w:rsidRPr="001A4F8D">
        <w:rPr>
          <w:rFonts w:ascii="Arial" w:hAnsi="Arial" w:cs="Arial"/>
          <w:color w:val="000000" w:themeColor="text1"/>
        </w:rPr>
        <w:t>Regulatory Directives &amp; Goals</w:t>
      </w:r>
      <w:bookmarkEnd w:id="4"/>
    </w:p>
    <w:p w:rsidR="0093103B" w:rsidRPr="001A4F8D" w:rsidRDefault="0093103B" w:rsidP="00A75103">
      <w:pPr>
        <w:pStyle w:val="Subheader"/>
        <w:spacing w:before="240"/>
        <w:rPr>
          <w:rFonts w:ascii="Arial" w:hAnsi="Arial" w:cs="Arial"/>
        </w:rPr>
      </w:pPr>
      <w:bookmarkStart w:id="5" w:name="_Toc521656231"/>
      <w:r w:rsidRPr="001A4F8D">
        <w:rPr>
          <w:rFonts w:ascii="Arial" w:hAnsi="Arial" w:cs="Arial"/>
        </w:rPr>
        <w:t>Codes</w:t>
      </w:r>
      <w:bookmarkEnd w:id="5"/>
    </w:p>
    <w:p w:rsidR="0093103B" w:rsidRPr="001A4F8D" w:rsidRDefault="00D1382B" w:rsidP="0093103B">
      <w:pPr>
        <w:rPr>
          <w:rFonts w:ascii="Arial" w:hAnsi="Arial" w:cs="Arial"/>
        </w:rPr>
      </w:pPr>
      <w:r w:rsidRPr="001A4F8D">
        <w:rPr>
          <w:rFonts w:ascii="Arial" w:hAnsi="Arial" w:cs="Arial"/>
        </w:rPr>
        <w:t>The facility design is to be compliant with all applicable codes and is the responsibility</w:t>
      </w:r>
      <w:r w:rsidR="00B515D1" w:rsidRPr="001A4F8D">
        <w:rPr>
          <w:rFonts w:ascii="Arial" w:hAnsi="Arial" w:cs="Arial"/>
        </w:rPr>
        <w:t xml:space="preserve"> of the design professionals.  Project design shall conform to national codes and regulations for building construction and safety, including but not limited to the following:</w:t>
      </w:r>
    </w:p>
    <w:p w:rsidR="00675DB2" w:rsidRPr="001A4F8D" w:rsidRDefault="00BB5167" w:rsidP="00D1382B">
      <w:pPr>
        <w:pStyle w:val="EditText"/>
        <w:numPr>
          <w:ilvl w:val="0"/>
          <w:numId w:val="6"/>
        </w:numPr>
        <w:rPr>
          <w:rFonts w:ascii="Arial" w:hAnsi="Arial" w:cs="Arial"/>
          <w:sz w:val="20"/>
          <w:szCs w:val="20"/>
        </w:rPr>
      </w:pPr>
      <w:r w:rsidRPr="001A4F8D">
        <w:rPr>
          <w:rFonts w:ascii="Arial" w:hAnsi="Arial" w:cs="Arial"/>
          <w:sz w:val="20"/>
          <w:szCs w:val="20"/>
        </w:rPr>
        <w:t>International building code</w:t>
      </w:r>
    </w:p>
    <w:p w:rsidR="00BB5167" w:rsidRPr="001A4F8D" w:rsidRDefault="00BB5167" w:rsidP="00D1382B">
      <w:pPr>
        <w:pStyle w:val="EditText"/>
        <w:numPr>
          <w:ilvl w:val="0"/>
          <w:numId w:val="6"/>
        </w:numPr>
        <w:rPr>
          <w:rFonts w:ascii="Arial" w:hAnsi="Arial" w:cs="Arial"/>
          <w:sz w:val="20"/>
          <w:szCs w:val="20"/>
        </w:rPr>
      </w:pPr>
      <w:r w:rsidRPr="001A4F8D">
        <w:rPr>
          <w:rFonts w:ascii="Arial" w:hAnsi="Arial" w:cs="Arial"/>
          <w:sz w:val="20"/>
          <w:szCs w:val="20"/>
        </w:rPr>
        <w:t>international plumbing code</w:t>
      </w:r>
    </w:p>
    <w:p w:rsidR="00BB5167" w:rsidRPr="001A4F8D" w:rsidRDefault="00BB5167" w:rsidP="00D1382B">
      <w:pPr>
        <w:pStyle w:val="EditText"/>
        <w:numPr>
          <w:ilvl w:val="0"/>
          <w:numId w:val="6"/>
        </w:numPr>
        <w:rPr>
          <w:rFonts w:ascii="Arial" w:hAnsi="Arial" w:cs="Arial"/>
          <w:sz w:val="20"/>
          <w:szCs w:val="20"/>
        </w:rPr>
      </w:pPr>
      <w:r w:rsidRPr="001A4F8D">
        <w:rPr>
          <w:rFonts w:ascii="Arial" w:hAnsi="Arial" w:cs="Arial"/>
          <w:sz w:val="20"/>
          <w:szCs w:val="20"/>
        </w:rPr>
        <w:t>international mechanical code</w:t>
      </w:r>
    </w:p>
    <w:p w:rsidR="00BB5167" w:rsidRPr="001A4F8D" w:rsidRDefault="00BB5167" w:rsidP="00D1382B">
      <w:pPr>
        <w:pStyle w:val="EditText"/>
        <w:numPr>
          <w:ilvl w:val="0"/>
          <w:numId w:val="6"/>
        </w:numPr>
        <w:rPr>
          <w:rFonts w:ascii="Arial" w:hAnsi="Arial" w:cs="Arial"/>
          <w:sz w:val="20"/>
          <w:szCs w:val="20"/>
        </w:rPr>
      </w:pPr>
      <w:r w:rsidRPr="001A4F8D">
        <w:rPr>
          <w:rFonts w:ascii="Arial" w:hAnsi="Arial" w:cs="Arial"/>
          <w:sz w:val="20"/>
          <w:szCs w:val="20"/>
        </w:rPr>
        <w:t>international fuel gas code</w:t>
      </w:r>
    </w:p>
    <w:p w:rsidR="00BB5167" w:rsidRPr="001A4F8D" w:rsidRDefault="00BB5167" w:rsidP="00D1382B">
      <w:pPr>
        <w:pStyle w:val="EditText"/>
        <w:numPr>
          <w:ilvl w:val="0"/>
          <w:numId w:val="6"/>
        </w:numPr>
        <w:rPr>
          <w:rFonts w:ascii="Arial" w:hAnsi="Arial" w:cs="Arial"/>
          <w:sz w:val="20"/>
          <w:szCs w:val="20"/>
        </w:rPr>
      </w:pPr>
      <w:r w:rsidRPr="001A4F8D">
        <w:rPr>
          <w:rFonts w:ascii="Arial" w:hAnsi="Arial" w:cs="Arial"/>
          <w:sz w:val="20"/>
          <w:szCs w:val="20"/>
        </w:rPr>
        <w:t>national Electric code</w:t>
      </w:r>
    </w:p>
    <w:p w:rsidR="00BB5167" w:rsidRPr="001A4F8D" w:rsidRDefault="00BB5167" w:rsidP="00D1382B">
      <w:pPr>
        <w:pStyle w:val="EditText"/>
        <w:numPr>
          <w:ilvl w:val="0"/>
          <w:numId w:val="6"/>
        </w:numPr>
        <w:rPr>
          <w:rFonts w:ascii="Arial" w:hAnsi="Arial" w:cs="Arial"/>
          <w:sz w:val="20"/>
          <w:szCs w:val="20"/>
        </w:rPr>
      </w:pPr>
      <w:r w:rsidRPr="001A4F8D">
        <w:rPr>
          <w:rFonts w:ascii="Arial" w:hAnsi="Arial" w:cs="Arial"/>
          <w:sz w:val="20"/>
          <w:szCs w:val="20"/>
        </w:rPr>
        <w:t>national fire protection associaiton</w:t>
      </w:r>
    </w:p>
    <w:p w:rsidR="00BB5167" w:rsidRPr="001A4F8D" w:rsidRDefault="00BB5167" w:rsidP="00D1382B">
      <w:pPr>
        <w:pStyle w:val="EditText"/>
        <w:numPr>
          <w:ilvl w:val="0"/>
          <w:numId w:val="6"/>
        </w:numPr>
        <w:rPr>
          <w:rFonts w:ascii="Arial" w:hAnsi="Arial" w:cs="Arial"/>
          <w:sz w:val="20"/>
          <w:szCs w:val="20"/>
        </w:rPr>
      </w:pPr>
      <w:r w:rsidRPr="001A4F8D">
        <w:rPr>
          <w:rFonts w:ascii="Arial" w:hAnsi="Arial" w:cs="Arial"/>
          <w:sz w:val="20"/>
          <w:szCs w:val="20"/>
        </w:rPr>
        <w:t>osha regulations</w:t>
      </w:r>
    </w:p>
    <w:p w:rsidR="00BB5167" w:rsidRPr="001A4F8D" w:rsidRDefault="00BB5167" w:rsidP="00D1382B">
      <w:pPr>
        <w:pStyle w:val="EditText"/>
        <w:numPr>
          <w:ilvl w:val="0"/>
          <w:numId w:val="6"/>
        </w:numPr>
        <w:rPr>
          <w:rFonts w:ascii="Arial" w:hAnsi="Arial" w:cs="Arial"/>
          <w:sz w:val="20"/>
          <w:szCs w:val="20"/>
        </w:rPr>
      </w:pPr>
      <w:r w:rsidRPr="001A4F8D">
        <w:rPr>
          <w:rFonts w:ascii="Arial" w:hAnsi="Arial" w:cs="Arial"/>
          <w:sz w:val="20"/>
          <w:szCs w:val="20"/>
        </w:rPr>
        <w:t>ashrae standards</w:t>
      </w:r>
    </w:p>
    <w:p w:rsidR="00BB5167" w:rsidRPr="001A4F8D" w:rsidRDefault="00BB5167" w:rsidP="00D1382B">
      <w:pPr>
        <w:pStyle w:val="EditText"/>
        <w:numPr>
          <w:ilvl w:val="0"/>
          <w:numId w:val="6"/>
        </w:numPr>
        <w:rPr>
          <w:rFonts w:ascii="Arial" w:hAnsi="Arial" w:cs="Arial"/>
          <w:sz w:val="20"/>
          <w:szCs w:val="20"/>
        </w:rPr>
      </w:pPr>
      <w:r w:rsidRPr="001A4F8D">
        <w:rPr>
          <w:rFonts w:ascii="Arial" w:hAnsi="Arial" w:cs="Arial"/>
          <w:sz w:val="20"/>
          <w:szCs w:val="20"/>
        </w:rPr>
        <w:t>all applicable federal,state, and local environmental regulations</w:t>
      </w:r>
    </w:p>
    <w:p w:rsidR="00BB5167" w:rsidRPr="001A4F8D" w:rsidRDefault="00BB5167" w:rsidP="00D1382B">
      <w:pPr>
        <w:pStyle w:val="EditText"/>
        <w:numPr>
          <w:ilvl w:val="0"/>
          <w:numId w:val="6"/>
        </w:numPr>
        <w:rPr>
          <w:rFonts w:ascii="Arial" w:hAnsi="Arial" w:cs="Arial"/>
          <w:sz w:val="20"/>
          <w:szCs w:val="20"/>
        </w:rPr>
      </w:pPr>
      <w:r w:rsidRPr="001A4F8D">
        <w:rPr>
          <w:rFonts w:ascii="Arial" w:hAnsi="Arial" w:cs="Arial"/>
          <w:sz w:val="20"/>
          <w:szCs w:val="20"/>
        </w:rPr>
        <w:t>aba accessibility standard for departement of denfense faciliteis</w:t>
      </w:r>
    </w:p>
    <w:p w:rsidR="00675DB2" w:rsidRPr="001A4F8D" w:rsidRDefault="00675DB2" w:rsidP="00D1382B">
      <w:pPr>
        <w:pStyle w:val="EditText"/>
        <w:numPr>
          <w:ilvl w:val="0"/>
          <w:numId w:val="6"/>
        </w:numPr>
        <w:rPr>
          <w:rFonts w:ascii="Arial" w:hAnsi="Arial" w:cs="Arial"/>
          <w:sz w:val="20"/>
          <w:szCs w:val="20"/>
        </w:rPr>
      </w:pPr>
      <w:r w:rsidRPr="001A4F8D">
        <w:rPr>
          <w:rFonts w:ascii="Arial" w:hAnsi="Arial" w:cs="Arial"/>
          <w:sz w:val="20"/>
          <w:szCs w:val="20"/>
        </w:rPr>
        <w:t>[Etc]</w:t>
      </w:r>
    </w:p>
    <w:p w:rsidR="0093103B" w:rsidRPr="001A4F8D" w:rsidRDefault="0093103B" w:rsidP="0093103B">
      <w:pPr>
        <w:pStyle w:val="Subheader"/>
        <w:rPr>
          <w:rFonts w:ascii="Arial" w:hAnsi="Arial" w:cs="Arial"/>
        </w:rPr>
      </w:pPr>
      <w:bookmarkStart w:id="6" w:name="_Toc521656232"/>
      <w:r w:rsidRPr="001A4F8D">
        <w:rPr>
          <w:rFonts w:ascii="Arial" w:hAnsi="Arial" w:cs="Arial"/>
        </w:rPr>
        <w:t>Energy Efficiency Goals</w:t>
      </w:r>
      <w:bookmarkEnd w:id="6"/>
    </w:p>
    <w:p w:rsidR="0093103B" w:rsidRPr="001A4F8D" w:rsidRDefault="00D1382B" w:rsidP="00A547A6">
      <w:pPr>
        <w:jc w:val="both"/>
        <w:rPr>
          <w:rFonts w:ascii="Arial" w:hAnsi="Arial" w:cs="Arial"/>
        </w:rPr>
      </w:pPr>
      <w:r w:rsidRPr="001A4F8D">
        <w:rPr>
          <w:rFonts w:ascii="Arial" w:hAnsi="Arial" w:cs="Arial"/>
        </w:rPr>
        <w:t xml:space="preserve">The efficiency of the project is important to the building owner in design and operation.  Increased efficiency will result in an anticipated reduced cost of energy during operation as well as a reduced burden of pollutants assumed by the environment as a result of energy consumption.  </w:t>
      </w:r>
      <w:r w:rsidR="00A547A6" w:rsidRPr="001A4F8D">
        <w:rPr>
          <w:rFonts w:ascii="Arial" w:hAnsi="Arial" w:cs="Arial"/>
        </w:rPr>
        <w:t>New construction</w:t>
      </w:r>
      <w:r w:rsidR="00675DB2" w:rsidRPr="001A4F8D">
        <w:rPr>
          <w:rFonts w:ascii="Arial" w:hAnsi="Arial" w:cs="Arial"/>
        </w:rPr>
        <w:t xml:space="preserve"> project</w:t>
      </w:r>
      <w:r w:rsidR="00A547A6" w:rsidRPr="001A4F8D">
        <w:rPr>
          <w:rFonts w:ascii="Arial" w:hAnsi="Arial" w:cs="Arial"/>
        </w:rPr>
        <w:t>s</w:t>
      </w:r>
      <w:r w:rsidR="00675DB2" w:rsidRPr="001A4F8D">
        <w:rPr>
          <w:rFonts w:ascii="Arial" w:hAnsi="Arial" w:cs="Arial"/>
        </w:rPr>
        <w:t xml:space="preserve"> will implement aggressive energy efficiency strategies to achieve an energy efficiency of </w:t>
      </w:r>
      <w:r w:rsidR="00A547A6" w:rsidRPr="001A4F8D">
        <w:rPr>
          <w:rFonts w:ascii="Arial" w:hAnsi="Arial" w:cs="Arial"/>
        </w:rPr>
        <w:t xml:space="preserve">30% </w:t>
      </w:r>
      <w:r w:rsidR="00675DB2" w:rsidRPr="001A4F8D">
        <w:rPr>
          <w:rFonts w:ascii="Arial" w:hAnsi="Arial" w:cs="Arial"/>
        </w:rPr>
        <w:t xml:space="preserve">savings when compared to </w:t>
      </w:r>
      <w:r w:rsidR="00A547A6" w:rsidRPr="001A4F8D">
        <w:rPr>
          <w:rFonts w:ascii="Arial" w:hAnsi="Arial" w:cs="Arial"/>
        </w:rPr>
        <w:t>the baseline building performance rating per ASHRAE 90.1</w:t>
      </w:r>
      <w:r w:rsidR="003F3153" w:rsidRPr="001A4F8D">
        <w:rPr>
          <w:rFonts w:ascii="Arial" w:hAnsi="Arial" w:cs="Arial"/>
        </w:rPr>
        <w:t>-2004</w:t>
      </w:r>
      <w:r w:rsidR="00A547A6" w:rsidRPr="001A4F8D">
        <w:rPr>
          <w:rFonts w:ascii="Arial" w:hAnsi="Arial" w:cs="Arial"/>
        </w:rPr>
        <w:t>.  Major renovations reduce the energy cost budget by 20% below pre-renovations baseline.</w:t>
      </w:r>
    </w:p>
    <w:p w:rsidR="00F307FE" w:rsidRPr="001A4F8D" w:rsidRDefault="00A75103" w:rsidP="00701981">
      <w:pPr>
        <w:rPr>
          <w:rFonts w:ascii="Arial" w:hAnsi="Arial" w:cs="Arial"/>
          <w:sz w:val="28"/>
          <w:szCs w:val="28"/>
        </w:rPr>
      </w:pPr>
      <w:r w:rsidRPr="001A4F8D">
        <w:rPr>
          <w:rFonts w:ascii="Arial" w:hAnsi="Arial" w:cs="Arial"/>
          <w:i/>
          <w:sz w:val="28"/>
          <w:szCs w:val="28"/>
          <w:u w:val="single"/>
        </w:rPr>
        <w:t>Life Cycle Cost</w:t>
      </w:r>
    </w:p>
    <w:p w:rsidR="00A75103" w:rsidRPr="001A4F8D" w:rsidRDefault="00A75103" w:rsidP="00A75103">
      <w:pPr>
        <w:autoSpaceDE w:val="0"/>
        <w:autoSpaceDN w:val="0"/>
        <w:adjustRightInd w:val="0"/>
        <w:spacing w:after="0"/>
        <w:jc w:val="both"/>
        <w:rPr>
          <w:rFonts w:ascii="Arial" w:hAnsi="Arial" w:cs="Arial"/>
        </w:rPr>
      </w:pPr>
      <w:r w:rsidRPr="001A4F8D">
        <w:rPr>
          <w:rFonts w:ascii="Arial" w:hAnsi="Arial" w:cs="Arial"/>
        </w:rPr>
        <w:t>Provide a computer analysis justifying the selection of systems and materials as the least life cycle cost alternative, taking into account building aesthetics, geographic location, etc. BLAST, TRACE or other similar computer programs which perform this analysis are acceptable. The analysis should result in the selection of materials with the least building cost over the life cycle of the building.</w:t>
      </w:r>
    </w:p>
    <w:p w:rsidR="00A75103" w:rsidRPr="001A4F8D" w:rsidRDefault="00A75103" w:rsidP="00A75103">
      <w:pPr>
        <w:autoSpaceDE w:val="0"/>
        <w:autoSpaceDN w:val="0"/>
        <w:adjustRightInd w:val="0"/>
        <w:spacing w:after="0" w:line="240" w:lineRule="auto"/>
        <w:rPr>
          <w:rFonts w:ascii="Arial" w:hAnsi="Arial" w:cs="Arial"/>
          <w:sz w:val="20"/>
          <w:szCs w:val="20"/>
        </w:rPr>
      </w:pPr>
    </w:p>
    <w:p w:rsidR="00A75103" w:rsidRPr="001A4F8D" w:rsidRDefault="00A75103" w:rsidP="00A75103">
      <w:pPr>
        <w:autoSpaceDE w:val="0"/>
        <w:autoSpaceDN w:val="0"/>
        <w:adjustRightInd w:val="0"/>
        <w:spacing w:after="0"/>
        <w:jc w:val="both"/>
        <w:rPr>
          <w:rFonts w:ascii="Arial" w:hAnsi="Arial" w:cs="Arial"/>
        </w:rPr>
      </w:pPr>
      <w:r w:rsidRPr="001A4F8D">
        <w:rPr>
          <w:rFonts w:ascii="Arial" w:hAnsi="Arial" w:cs="Arial"/>
        </w:rPr>
        <w:t>Include a complete analysis for structural, mechanical, refrigeration, electrical, plumbing, and pavements in the analyses. Consider the total life cycle cost where the LCC includes all costs associated with a system over its expected life, including but not limited to construction/procurement, energy, maintenance, operation, repair, alteration, and disposal costs. Use the present value discounting approach described in DOD criteria: Economic Analysis and Program Evaluation for Resource Management and DOD criteria: Economic Procedures Handbook. Specific criteria:</w:t>
      </w:r>
    </w:p>
    <w:p w:rsidR="00A75103" w:rsidRPr="001A4F8D" w:rsidRDefault="00A75103" w:rsidP="00A75103">
      <w:pPr>
        <w:autoSpaceDE w:val="0"/>
        <w:autoSpaceDN w:val="0"/>
        <w:adjustRightInd w:val="0"/>
        <w:spacing w:after="0"/>
        <w:jc w:val="both"/>
        <w:rPr>
          <w:rFonts w:ascii="Arial" w:hAnsi="Arial" w:cs="Arial"/>
        </w:rPr>
      </w:pPr>
    </w:p>
    <w:p w:rsidR="00A75103" w:rsidRPr="001A4F8D" w:rsidRDefault="00A75103" w:rsidP="00A75103">
      <w:pPr>
        <w:pStyle w:val="ListParagraph"/>
        <w:numPr>
          <w:ilvl w:val="0"/>
          <w:numId w:val="13"/>
        </w:numPr>
        <w:autoSpaceDE w:val="0"/>
        <w:autoSpaceDN w:val="0"/>
        <w:adjustRightInd w:val="0"/>
        <w:spacing w:after="0"/>
        <w:jc w:val="both"/>
        <w:rPr>
          <w:rFonts w:ascii="Arial" w:hAnsi="Arial" w:cs="Arial"/>
        </w:rPr>
      </w:pPr>
      <w:r w:rsidRPr="001A4F8D">
        <w:rPr>
          <w:rFonts w:ascii="Arial" w:hAnsi="Arial" w:cs="Arial"/>
        </w:rPr>
        <w:t>Discount rate: 6% net. DeCA prefers use of mid-year factors for cost/savings occurring in a steady stream but end-of-year factors are acceptable.</w:t>
      </w:r>
    </w:p>
    <w:p w:rsidR="00A75103" w:rsidRPr="001A4F8D" w:rsidRDefault="00A75103" w:rsidP="00A75103">
      <w:pPr>
        <w:pStyle w:val="ListParagraph"/>
        <w:autoSpaceDE w:val="0"/>
        <w:autoSpaceDN w:val="0"/>
        <w:adjustRightInd w:val="0"/>
        <w:spacing w:after="0"/>
        <w:jc w:val="both"/>
        <w:rPr>
          <w:rFonts w:ascii="Arial" w:hAnsi="Arial" w:cs="Arial"/>
        </w:rPr>
      </w:pPr>
    </w:p>
    <w:p w:rsidR="00A75103" w:rsidRPr="001A4F8D" w:rsidRDefault="00A75103" w:rsidP="00A75103">
      <w:pPr>
        <w:pStyle w:val="ListParagraph"/>
        <w:numPr>
          <w:ilvl w:val="0"/>
          <w:numId w:val="13"/>
        </w:numPr>
        <w:autoSpaceDE w:val="0"/>
        <w:autoSpaceDN w:val="0"/>
        <w:adjustRightInd w:val="0"/>
        <w:spacing w:after="0"/>
        <w:jc w:val="both"/>
        <w:rPr>
          <w:rFonts w:ascii="Arial" w:hAnsi="Arial" w:cs="Arial"/>
        </w:rPr>
      </w:pPr>
      <w:r w:rsidRPr="001A4F8D">
        <w:rPr>
          <w:rFonts w:ascii="Arial" w:hAnsi="Arial" w:cs="Arial"/>
        </w:rPr>
        <w:t>Analysis period: 12 to 15 years from the Beneficial Occupancy Date.</w:t>
      </w:r>
    </w:p>
    <w:p w:rsidR="00A75103" w:rsidRPr="001A4F8D" w:rsidRDefault="00A75103" w:rsidP="00A75103">
      <w:pPr>
        <w:autoSpaceDE w:val="0"/>
        <w:autoSpaceDN w:val="0"/>
        <w:adjustRightInd w:val="0"/>
        <w:spacing w:after="0"/>
        <w:jc w:val="both"/>
        <w:rPr>
          <w:rFonts w:ascii="Arial" w:hAnsi="Arial" w:cs="Arial"/>
        </w:rPr>
      </w:pPr>
    </w:p>
    <w:p w:rsidR="00A75103" w:rsidRPr="001A4F8D" w:rsidRDefault="00A75103" w:rsidP="00A75103">
      <w:pPr>
        <w:pStyle w:val="ListParagraph"/>
        <w:numPr>
          <w:ilvl w:val="0"/>
          <w:numId w:val="13"/>
        </w:numPr>
        <w:autoSpaceDE w:val="0"/>
        <w:autoSpaceDN w:val="0"/>
        <w:adjustRightInd w:val="0"/>
        <w:spacing w:after="0"/>
        <w:jc w:val="both"/>
        <w:rPr>
          <w:rFonts w:ascii="Arial" w:hAnsi="Arial" w:cs="Arial"/>
        </w:rPr>
      </w:pPr>
      <w:r w:rsidRPr="001A4F8D">
        <w:rPr>
          <w:rFonts w:ascii="Arial" w:hAnsi="Arial" w:cs="Arial"/>
        </w:rPr>
        <w:t>Base cash flow used in the analysis on the actual calendar dates on which events and costs are projected or scheduled to occur.</w:t>
      </w:r>
    </w:p>
    <w:p w:rsidR="00A75103" w:rsidRPr="001A4F8D" w:rsidRDefault="00A75103" w:rsidP="00A75103">
      <w:pPr>
        <w:pStyle w:val="ListParagraph"/>
        <w:rPr>
          <w:rFonts w:ascii="Arial" w:hAnsi="Arial" w:cs="Arial"/>
        </w:rPr>
      </w:pPr>
    </w:p>
    <w:p w:rsidR="00A75103" w:rsidRPr="001A4F8D" w:rsidRDefault="00A75103" w:rsidP="00A75103">
      <w:pPr>
        <w:pStyle w:val="ListParagraph"/>
        <w:numPr>
          <w:ilvl w:val="0"/>
          <w:numId w:val="13"/>
        </w:numPr>
        <w:autoSpaceDE w:val="0"/>
        <w:autoSpaceDN w:val="0"/>
        <w:adjustRightInd w:val="0"/>
        <w:spacing w:after="0"/>
        <w:jc w:val="both"/>
        <w:rPr>
          <w:rFonts w:ascii="Arial" w:hAnsi="Arial" w:cs="Arial"/>
        </w:rPr>
      </w:pPr>
      <w:r w:rsidRPr="001A4F8D">
        <w:rPr>
          <w:rFonts w:ascii="Arial" w:hAnsi="Arial" w:cs="Arial"/>
        </w:rPr>
        <w:t>Neglect general rate of inflation of the economy as a whole. Calculate rates for energy costs.</w:t>
      </w:r>
    </w:p>
    <w:p w:rsidR="00A75103" w:rsidRPr="001A4F8D" w:rsidRDefault="00A75103" w:rsidP="00A75103">
      <w:pPr>
        <w:pStyle w:val="ListParagraph"/>
        <w:rPr>
          <w:rFonts w:ascii="Arial" w:hAnsi="Arial" w:cs="Arial"/>
        </w:rPr>
      </w:pPr>
    </w:p>
    <w:p w:rsidR="00A75103" w:rsidRPr="001A4F8D" w:rsidRDefault="00A75103" w:rsidP="00A75103">
      <w:pPr>
        <w:pStyle w:val="ListParagraph"/>
        <w:numPr>
          <w:ilvl w:val="0"/>
          <w:numId w:val="13"/>
        </w:numPr>
        <w:autoSpaceDE w:val="0"/>
        <w:autoSpaceDN w:val="0"/>
        <w:adjustRightInd w:val="0"/>
        <w:spacing w:after="0"/>
        <w:jc w:val="both"/>
        <w:rPr>
          <w:rFonts w:ascii="Arial" w:hAnsi="Arial" w:cs="Arial"/>
        </w:rPr>
      </w:pPr>
      <w:r w:rsidRPr="001A4F8D">
        <w:rPr>
          <w:rFonts w:ascii="Arial" w:hAnsi="Arial" w:cs="Arial"/>
        </w:rPr>
        <w:t>Base estimates for all costs on actual prices in effect on the date of study (constant date-of study dollars).</w:t>
      </w:r>
    </w:p>
    <w:p w:rsidR="00EF2B15" w:rsidRPr="001A4F8D" w:rsidRDefault="00EF2B15" w:rsidP="00EF2B15">
      <w:pPr>
        <w:pStyle w:val="ListParagraph"/>
        <w:rPr>
          <w:rFonts w:ascii="Arial" w:hAnsi="Arial" w:cs="Arial"/>
        </w:rPr>
      </w:pPr>
    </w:p>
    <w:p w:rsidR="00EF2B15" w:rsidRPr="001A4F8D" w:rsidRDefault="00EF2B15" w:rsidP="00EF2B15">
      <w:pPr>
        <w:pStyle w:val="ListParagraph"/>
        <w:autoSpaceDE w:val="0"/>
        <w:autoSpaceDN w:val="0"/>
        <w:adjustRightInd w:val="0"/>
        <w:spacing w:after="0"/>
        <w:ind w:left="0"/>
        <w:jc w:val="both"/>
        <w:rPr>
          <w:rFonts w:ascii="Arial" w:hAnsi="Arial" w:cs="Arial"/>
          <w:b/>
        </w:rPr>
      </w:pPr>
      <w:r w:rsidRPr="001A4F8D">
        <w:rPr>
          <w:rFonts w:ascii="Arial" w:hAnsi="Arial" w:cs="Arial"/>
          <w:b/>
        </w:rPr>
        <w:t>Refer to Section 01 33 29.51 Computer Energy Analysis of the DeCA Commissary Design Criteria Handbook for additional specific requirements computer energy analysis and reporting.</w:t>
      </w:r>
    </w:p>
    <w:p w:rsidR="00066478" w:rsidRPr="001A4F8D" w:rsidRDefault="00066478" w:rsidP="00A547A6">
      <w:pPr>
        <w:jc w:val="both"/>
        <w:rPr>
          <w:rFonts w:ascii="Arial" w:hAnsi="Arial" w:cs="Arial"/>
          <w:i/>
          <w:u w:val="single"/>
        </w:rPr>
      </w:pPr>
    </w:p>
    <w:p w:rsidR="0093103B" w:rsidRPr="001A4F8D" w:rsidRDefault="0093103B" w:rsidP="00A547A6">
      <w:pPr>
        <w:jc w:val="both"/>
        <w:rPr>
          <w:rFonts w:ascii="Arial" w:hAnsi="Arial" w:cs="Arial"/>
          <w:i/>
          <w:sz w:val="28"/>
          <w:szCs w:val="28"/>
          <w:u w:val="single"/>
        </w:rPr>
      </w:pPr>
      <w:r w:rsidRPr="001A4F8D">
        <w:rPr>
          <w:rFonts w:ascii="Arial" w:hAnsi="Arial" w:cs="Arial"/>
          <w:i/>
          <w:sz w:val="28"/>
          <w:szCs w:val="28"/>
          <w:u w:val="single"/>
        </w:rPr>
        <w:t>Sustainability Goals</w:t>
      </w:r>
    </w:p>
    <w:p w:rsidR="0050406E" w:rsidRPr="001A4F8D" w:rsidRDefault="00504B67" w:rsidP="0066087E">
      <w:pPr>
        <w:jc w:val="both"/>
        <w:rPr>
          <w:rFonts w:ascii="Arial" w:hAnsi="Arial" w:cs="Arial"/>
        </w:rPr>
      </w:pPr>
      <w:r w:rsidRPr="001A4F8D">
        <w:rPr>
          <w:rFonts w:ascii="Arial" w:hAnsi="Arial" w:cs="Arial"/>
        </w:rPr>
        <w:t>The facility’s impact on and responsibility to the environment and society is an important concern to the owner.  Project members will keep the facility’s sustainability in mind during design, construction, and operational phases.  In an effort to recognize the steps taken for sustainability, t</w:t>
      </w:r>
      <w:r w:rsidR="00996C4D" w:rsidRPr="001A4F8D">
        <w:rPr>
          <w:rFonts w:ascii="Arial" w:hAnsi="Arial" w:cs="Arial"/>
        </w:rPr>
        <w:t xml:space="preserve">he project will </w:t>
      </w:r>
      <w:r w:rsidR="00A547A6" w:rsidRPr="001A4F8D">
        <w:rPr>
          <w:rFonts w:ascii="Arial" w:hAnsi="Arial" w:cs="Arial"/>
        </w:rPr>
        <w:t>be design to LEED silver certification standards with an initial design target of 55 points. The design team shall submit a completed LEED scorecard to DeCA during the early design phase of the project indicating the credits to be pursu</w:t>
      </w:r>
      <w:r w:rsidR="00F307FE" w:rsidRPr="001A4F8D">
        <w:rPr>
          <w:rFonts w:ascii="Arial" w:hAnsi="Arial" w:cs="Arial"/>
        </w:rPr>
        <w:t>ed as part of the design process. At the end of the project, the design team shall submit a report showing compliance with the targeted LEED credits to DeCA.</w:t>
      </w:r>
    </w:p>
    <w:p w:rsidR="003F3153" w:rsidRPr="001A4F8D" w:rsidRDefault="003F3153" w:rsidP="003F3153">
      <w:pPr>
        <w:autoSpaceDE w:val="0"/>
        <w:autoSpaceDN w:val="0"/>
        <w:adjustRightInd w:val="0"/>
        <w:spacing w:after="0"/>
        <w:jc w:val="both"/>
        <w:rPr>
          <w:rFonts w:ascii="Arial" w:hAnsi="Arial" w:cs="Arial"/>
        </w:rPr>
      </w:pPr>
      <w:r w:rsidRPr="001A4F8D">
        <w:rPr>
          <w:rFonts w:ascii="Arial" w:hAnsi="Arial" w:cs="Arial"/>
        </w:rPr>
        <w:t>The Defense Commissary Agency is committed to sustainable design and construction practices that comply with the Guiding Principles for Sustainable Federal Buildings and Associate</w:t>
      </w:r>
      <w:r w:rsidR="00720AB6" w:rsidRPr="001A4F8D">
        <w:rPr>
          <w:rFonts w:ascii="Arial" w:hAnsi="Arial" w:cs="Arial"/>
        </w:rPr>
        <w:t>d Instructions (CEQ – Feb 2016)</w:t>
      </w:r>
      <w:r w:rsidRPr="001A4F8D">
        <w:rPr>
          <w:rFonts w:ascii="Arial" w:hAnsi="Arial" w:cs="Arial"/>
        </w:rPr>
        <w:t xml:space="preserve">, the Energy Policy Act of 2005, and EO 13693 </w:t>
      </w:r>
      <w:r w:rsidRPr="001A4F8D">
        <w:rPr>
          <w:rFonts w:ascii="Arial" w:hAnsi="Arial" w:cs="Arial"/>
          <w:i/>
          <w:iCs/>
        </w:rPr>
        <w:t>Planning for Federal Sustainability in the Next Decade</w:t>
      </w:r>
      <w:r w:rsidRPr="001A4F8D">
        <w:rPr>
          <w:rFonts w:ascii="Arial" w:hAnsi="Arial" w:cs="Arial"/>
        </w:rPr>
        <w:t>. Consistent with the above, EO 13693 directs Federal Agencies to ensure that new construction and major renovation of federal facilities comply with the Guiding Principles for Sustainable Federal Buildings. These principles require designers to incorporate the following goals during project design:</w:t>
      </w:r>
    </w:p>
    <w:p w:rsidR="003F3153" w:rsidRPr="001A4F8D" w:rsidRDefault="003F3153" w:rsidP="003F3153">
      <w:pPr>
        <w:autoSpaceDE w:val="0"/>
        <w:autoSpaceDN w:val="0"/>
        <w:adjustRightInd w:val="0"/>
        <w:spacing w:after="0"/>
        <w:jc w:val="both"/>
        <w:rPr>
          <w:rFonts w:ascii="Arial" w:hAnsi="Arial" w:cs="Arial"/>
        </w:rPr>
      </w:pPr>
      <w:r w:rsidRPr="001A4F8D">
        <w:rPr>
          <w:rFonts w:ascii="Arial" w:hAnsi="Arial" w:cs="Arial"/>
        </w:rPr>
        <w:t>1. Reflect the evolution of sustainable building design, construction, and operating practices since 2008,</w:t>
      </w:r>
    </w:p>
    <w:p w:rsidR="003F3153" w:rsidRPr="001A4F8D" w:rsidRDefault="003F3153" w:rsidP="003F3153">
      <w:pPr>
        <w:autoSpaceDE w:val="0"/>
        <w:autoSpaceDN w:val="0"/>
        <w:adjustRightInd w:val="0"/>
        <w:spacing w:after="0"/>
        <w:jc w:val="both"/>
        <w:rPr>
          <w:rFonts w:ascii="Arial" w:hAnsi="Arial" w:cs="Arial"/>
        </w:rPr>
      </w:pPr>
      <w:r w:rsidRPr="001A4F8D">
        <w:rPr>
          <w:rFonts w:ascii="Arial" w:hAnsi="Arial" w:cs="Arial"/>
        </w:rPr>
        <w:t>2. Incorporate other building-related EO 13693 requirements,</w:t>
      </w:r>
    </w:p>
    <w:p w:rsidR="003F3153" w:rsidRPr="001A4F8D" w:rsidRDefault="003F3153" w:rsidP="003F3153">
      <w:pPr>
        <w:autoSpaceDE w:val="0"/>
        <w:autoSpaceDN w:val="0"/>
        <w:adjustRightInd w:val="0"/>
        <w:spacing w:after="0"/>
        <w:jc w:val="both"/>
        <w:rPr>
          <w:rFonts w:ascii="Arial" w:hAnsi="Arial" w:cs="Arial"/>
        </w:rPr>
      </w:pPr>
      <w:r w:rsidRPr="001A4F8D">
        <w:rPr>
          <w:rFonts w:ascii="Arial" w:hAnsi="Arial" w:cs="Arial"/>
        </w:rPr>
        <w:t>3. Increase the economic and environmental benefits of Federal investments in facilities,</w:t>
      </w:r>
    </w:p>
    <w:p w:rsidR="003F3153" w:rsidRPr="001A4F8D" w:rsidRDefault="003F3153" w:rsidP="003F3153">
      <w:pPr>
        <w:autoSpaceDE w:val="0"/>
        <w:autoSpaceDN w:val="0"/>
        <w:adjustRightInd w:val="0"/>
        <w:spacing w:after="0"/>
        <w:jc w:val="both"/>
        <w:rPr>
          <w:rFonts w:ascii="Arial" w:hAnsi="Arial" w:cs="Arial"/>
        </w:rPr>
      </w:pPr>
      <w:r w:rsidRPr="001A4F8D">
        <w:rPr>
          <w:rFonts w:ascii="Arial" w:hAnsi="Arial" w:cs="Arial"/>
        </w:rPr>
        <w:t>4. Enhance occupant health, wellness, and productivity</w:t>
      </w:r>
    </w:p>
    <w:p w:rsidR="003F3153" w:rsidRPr="001A4F8D" w:rsidRDefault="003F3153" w:rsidP="003F3153">
      <w:pPr>
        <w:autoSpaceDE w:val="0"/>
        <w:autoSpaceDN w:val="0"/>
        <w:adjustRightInd w:val="0"/>
        <w:spacing w:after="0"/>
        <w:jc w:val="both"/>
        <w:rPr>
          <w:rFonts w:ascii="Arial" w:hAnsi="Arial" w:cs="Arial"/>
        </w:rPr>
      </w:pPr>
      <w:r w:rsidRPr="001A4F8D">
        <w:rPr>
          <w:rFonts w:ascii="Arial" w:hAnsi="Arial" w:cs="Arial"/>
        </w:rPr>
        <w:t>5. Include climate resilience in building design, construction, and operations, and protect Federal facilities investments from the potential impacts of climate change.</w:t>
      </w:r>
    </w:p>
    <w:p w:rsidR="003F3153" w:rsidRPr="001A4F8D" w:rsidRDefault="003F3153" w:rsidP="003F3153">
      <w:pPr>
        <w:autoSpaceDE w:val="0"/>
        <w:autoSpaceDN w:val="0"/>
        <w:adjustRightInd w:val="0"/>
        <w:spacing w:after="0"/>
        <w:jc w:val="both"/>
        <w:rPr>
          <w:rFonts w:ascii="Arial" w:hAnsi="Arial" w:cs="Arial"/>
        </w:rPr>
      </w:pPr>
      <w:r w:rsidRPr="001A4F8D">
        <w:rPr>
          <w:rFonts w:ascii="Arial" w:hAnsi="Arial" w:cs="Arial"/>
        </w:rPr>
        <w:t>6. Provide information on tracking agency green building performance.</w:t>
      </w:r>
    </w:p>
    <w:p w:rsidR="003F3153" w:rsidRPr="001A4F8D" w:rsidRDefault="003F3153" w:rsidP="003F3153">
      <w:pPr>
        <w:autoSpaceDE w:val="0"/>
        <w:autoSpaceDN w:val="0"/>
        <w:adjustRightInd w:val="0"/>
        <w:spacing w:after="0"/>
        <w:jc w:val="both"/>
        <w:rPr>
          <w:rFonts w:ascii="Arial" w:hAnsi="Arial" w:cs="Arial"/>
        </w:rPr>
      </w:pPr>
    </w:p>
    <w:p w:rsidR="00701981" w:rsidRPr="001A4F8D" w:rsidRDefault="003F3153" w:rsidP="003F3153">
      <w:pPr>
        <w:autoSpaceDE w:val="0"/>
        <w:autoSpaceDN w:val="0"/>
        <w:adjustRightInd w:val="0"/>
        <w:spacing w:after="0"/>
        <w:jc w:val="both"/>
        <w:rPr>
          <w:rFonts w:ascii="Arial" w:hAnsi="Arial" w:cs="Arial"/>
        </w:rPr>
      </w:pPr>
      <w:r w:rsidRPr="001A4F8D">
        <w:rPr>
          <w:rFonts w:ascii="Arial" w:hAnsi="Arial" w:cs="Arial"/>
        </w:rPr>
        <w:t>These principles are to be followed in order to reduce the total ownership cost of facilities; improve the energy efficiency and water conservation; provide safe, healthy, and productively built environments; and, to promote sustainable environmental stewardship.</w:t>
      </w:r>
    </w:p>
    <w:p w:rsidR="003F3153" w:rsidRPr="001A4F8D" w:rsidRDefault="003F3153" w:rsidP="003F3153">
      <w:pPr>
        <w:autoSpaceDE w:val="0"/>
        <w:autoSpaceDN w:val="0"/>
        <w:adjustRightInd w:val="0"/>
        <w:spacing w:after="0"/>
        <w:jc w:val="both"/>
        <w:rPr>
          <w:rFonts w:ascii="Arial" w:hAnsi="Arial" w:cs="Arial"/>
        </w:rPr>
      </w:pPr>
    </w:p>
    <w:p w:rsidR="003F3153" w:rsidRPr="001A4F8D" w:rsidRDefault="003F3153" w:rsidP="003F3153">
      <w:pPr>
        <w:autoSpaceDE w:val="0"/>
        <w:autoSpaceDN w:val="0"/>
        <w:adjustRightInd w:val="0"/>
        <w:spacing w:after="0"/>
        <w:jc w:val="both"/>
        <w:rPr>
          <w:rFonts w:ascii="Arial" w:hAnsi="Arial" w:cs="Arial"/>
        </w:rPr>
      </w:pPr>
      <w:r w:rsidRPr="001A4F8D">
        <w:rPr>
          <w:rFonts w:ascii="Arial" w:hAnsi="Arial" w:cs="Arial"/>
        </w:rPr>
        <w:t xml:space="preserve">As an Agency of the Department of Defense, DeCA fully recognizes the economic and environmental benefits of sustainable design and construction practices. The Agency also recognizes that certain objectives for the sustainability goals may be harder to achieve than others. The designer of DeCA facilities is to identify the sustainable design features and requirements early in the design process so that these features can be incorporated into the design at the lowest possible cost. A 30% energy reduction over ASHRAE 90.1-2004 </w:t>
      </w:r>
      <w:r w:rsidRPr="001A4F8D">
        <w:rPr>
          <w:rFonts w:ascii="Arial" w:hAnsi="Arial" w:cs="Arial"/>
          <w:b/>
          <w:bCs/>
        </w:rPr>
        <w:t>must</w:t>
      </w:r>
      <w:r w:rsidRPr="001A4F8D">
        <w:rPr>
          <w:rFonts w:ascii="Arial" w:hAnsi="Arial" w:cs="Arial"/>
        </w:rPr>
        <w:t xml:space="preserve"> be achieved in all new building projects. LEED Silver Design requires comparison with ASHRAE 90.1-2007 for energy savings results. Since ASHRAE 90.1-2007 has stringent energy design requirements, the energy reduction over ASHRAE 90.1-2007 may be less than 30%. Design teams must provide DeCA with predicted energy savings thresholds from an energy model compared to both the ASHRAE 90.1-2004 and 2007 baselines for the building to validate compliance</w:t>
      </w:r>
      <w:r w:rsidR="00FB0AA7" w:rsidRPr="001A4F8D">
        <w:rPr>
          <w:rFonts w:ascii="Arial" w:hAnsi="Arial" w:cs="Arial"/>
        </w:rPr>
        <w:t>.</w:t>
      </w:r>
    </w:p>
    <w:p w:rsidR="00FB0AA7" w:rsidRPr="001A4F8D" w:rsidRDefault="00FB0AA7" w:rsidP="003F3153">
      <w:pPr>
        <w:autoSpaceDE w:val="0"/>
        <w:autoSpaceDN w:val="0"/>
        <w:adjustRightInd w:val="0"/>
        <w:spacing w:after="0"/>
        <w:jc w:val="both"/>
        <w:rPr>
          <w:rFonts w:ascii="Arial" w:hAnsi="Arial" w:cs="Arial"/>
        </w:rPr>
      </w:pPr>
    </w:p>
    <w:p w:rsidR="00FB0AA7" w:rsidRPr="001A4F8D" w:rsidRDefault="00FB0AA7" w:rsidP="003F3153">
      <w:pPr>
        <w:autoSpaceDE w:val="0"/>
        <w:autoSpaceDN w:val="0"/>
        <w:adjustRightInd w:val="0"/>
        <w:spacing w:after="0"/>
        <w:jc w:val="both"/>
        <w:rPr>
          <w:rFonts w:ascii="Arial" w:hAnsi="Arial" w:cs="Arial"/>
        </w:rPr>
      </w:pPr>
      <w:r w:rsidRPr="001A4F8D">
        <w:rPr>
          <w:rFonts w:ascii="Arial" w:hAnsi="Arial" w:cs="Arial"/>
          <w:b/>
        </w:rPr>
        <w:t>Refer to Section 01 33 29 Sustainable Design Reporting of the DeCA Commissary Design Criteria Handbook for additional specific requirements for sustainable design.</w:t>
      </w:r>
    </w:p>
    <w:p w:rsidR="00290A7A" w:rsidRPr="001A4F8D" w:rsidRDefault="00290A7A" w:rsidP="003F3153">
      <w:pPr>
        <w:jc w:val="both"/>
        <w:rPr>
          <w:rFonts w:ascii="Arial" w:hAnsi="Arial" w:cs="Arial"/>
        </w:rPr>
      </w:pPr>
    </w:p>
    <w:p w:rsidR="00290A7A" w:rsidRPr="001A4F8D" w:rsidRDefault="00290A7A" w:rsidP="003F3153">
      <w:pPr>
        <w:jc w:val="both"/>
        <w:rPr>
          <w:rFonts w:ascii="Arial" w:hAnsi="Arial" w:cs="Arial"/>
        </w:rPr>
      </w:pPr>
    </w:p>
    <w:p w:rsidR="00290A7A" w:rsidRPr="001A4F8D" w:rsidRDefault="00290A7A" w:rsidP="003F3153">
      <w:pPr>
        <w:jc w:val="both"/>
        <w:rPr>
          <w:rFonts w:ascii="Arial" w:hAnsi="Arial" w:cs="Arial"/>
        </w:rPr>
      </w:pPr>
    </w:p>
    <w:p w:rsidR="00290A7A" w:rsidRPr="001A4F8D" w:rsidRDefault="00290A7A" w:rsidP="003F3153">
      <w:pPr>
        <w:jc w:val="both"/>
        <w:rPr>
          <w:rFonts w:ascii="Arial" w:hAnsi="Arial" w:cs="Arial"/>
        </w:rPr>
      </w:pPr>
    </w:p>
    <w:p w:rsidR="00290A7A" w:rsidRPr="001A4F8D" w:rsidRDefault="00290A7A" w:rsidP="003F3153">
      <w:pPr>
        <w:jc w:val="both"/>
        <w:rPr>
          <w:rFonts w:ascii="Arial" w:hAnsi="Arial" w:cs="Arial"/>
        </w:rPr>
      </w:pPr>
    </w:p>
    <w:p w:rsidR="00290A7A" w:rsidRPr="001A4F8D" w:rsidRDefault="00290A7A" w:rsidP="003F3153">
      <w:pPr>
        <w:jc w:val="both"/>
        <w:rPr>
          <w:rFonts w:ascii="Arial" w:hAnsi="Arial" w:cs="Arial"/>
        </w:rPr>
      </w:pPr>
    </w:p>
    <w:p w:rsidR="00290A7A" w:rsidRPr="001A4F8D" w:rsidRDefault="00290A7A" w:rsidP="003F3153">
      <w:pPr>
        <w:jc w:val="both"/>
        <w:rPr>
          <w:rFonts w:ascii="Arial" w:hAnsi="Arial" w:cs="Arial"/>
        </w:rPr>
      </w:pPr>
    </w:p>
    <w:p w:rsidR="00290A7A" w:rsidRPr="001A4F8D" w:rsidRDefault="00290A7A" w:rsidP="003F3153">
      <w:pPr>
        <w:jc w:val="both"/>
        <w:rPr>
          <w:rFonts w:ascii="Arial" w:hAnsi="Arial" w:cs="Arial"/>
        </w:rPr>
      </w:pPr>
    </w:p>
    <w:p w:rsidR="0050406E" w:rsidRPr="001A4F8D" w:rsidRDefault="0050406E" w:rsidP="0050406E">
      <w:pPr>
        <w:pStyle w:val="Heading1"/>
        <w:rPr>
          <w:rFonts w:ascii="Arial" w:hAnsi="Arial" w:cs="Arial"/>
          <w:color w:val="auto"/>
        </w:rPr>
      </w:pPr>
      <w:bookmarkStart w:id="7" w:name="_Toc521656233"/>
      <w:r w:rsidRPr="001A4F8D">
        <w:rPr>
          <w:rFonts w:ascii="Arial" w:hAnsi="Arial" w:cs="Arial"/>
          <w:color w:val="auto"/>
        </w:rPr>
        <w:t>Project Directives</w:t>
      </w:r>
      <w:bookmarkEnd w:id="7"/>
    </w:p>
    <w:p w:rsidR="0050406E" w:rsidRPr="001A4F8D" w:rsidRDefault="0050406E" w:rsidP="0050406E">
      <w:pPr>
        <w:rPr>
          <w:rFonts w:ascii="Arial" w:hAnsi="Arial" w:cs="Arial"/>
        </w:rPr>
      </w:pPr>
    </w:p>
    <w:p w:rsidR="0093103B" w:rsidRPr="001A4F8D" w:rsidRDefault="0093103B" w:rsidP="00F307FE">
      <w:pPr>
        <w:pStyle w:val="Subheader"/>
        <w:jc w:val="both"/>
        <w:rPr>
          <w:rFonts w:ascii="Arial" w:hAnsi="Arial" w:cs="Arial"/>
        </w:rPr>
      </w:pPr>
      <w:bookmarkStart w:id="8" w:name="_Toc521656234"/>
      <w:r w:rsidRPr="001A4F8D">
        <w:rPr>
          <w:rFonts w:ascii="Arial" w:hAnsi="Arial" w:cs="Arial"/>
        </w:rPr>
        <w:t>Project Schedule</w:t>
      </w:r>
      <w:bookmarkEnd w:id="8"/>
    </w:p>
    <w:p w:rsidR="0093103B" w:rsidRPr="001A4F8D" w:rsidRDefault="00BD1DB1" w:rsidP="00F307FE">
      <w:pPr>
        <w:jc w:val="both"/>
        <w:rPr>
          <w:rFonts w:ascii="Arial" w:hAnsi="Arial" w:cs="Arial"/>
        </w:rPr>
      </w:pPr>
      <w:r w:rsidRPr="001A4F8D">
        <w:rPr>
          <w:rFonts w:ascii="Arial" w:hAnsi="Arial" w:cs="Arial"/>
        </w:rPr>
        <w:t xml:space="preserve">The project will maintain key dates milestone dates for completion.  The contractor will be responsible to meet these dates.  While the schedule may be dynamic, consultation with the owner is requested for adjustments.  </w:t>
      </w:r>
      <w:r w:rsidR="00996C4D" w:rsidRPr="001A4F8D">
        <w:rPr>
          <w:rFonts w:ascii="Arial" w:hAnsi="Arial" w:cs="Arial"/>
        </w:rPr>
        <w:t>The following are the anticipated milestones for the project schedule.</w:t>
      </w:r>
    </w:p>
    <w:p w:rsidR="00BD1DB1" w:rsidRPr="001A4F8D" w:rsidRDefault="00BD1DB1" w:rsidP="0093103B">
      <w:pPr>
        <w:rPr>
          <w:rFonts w:ascii="Arial" w:hAnsi="Arial" w:cs="Arial"/>
        </w:rPr>
      </w:pPr>
      <w:r w:rsidRPr="001A4F8D">
        <w:rPr>
          <w:rStyle w:val="EditTextChar"/>
          <w:rFonts w:ascii="Arial" w:hAnsi="Arial" w:cs="Arial"/>
          <w:sz w:val="22"/>
        </w:rPr>
        <w:t>[***Edit the milestones and dates below as necessary]</w:t>
      </w:r>
    </w:p>
    <w:p w:rsidR="00996C4D" w:rsidRPr="001A4F8D" w:rsidRDefault="00996C4D" w:rsidP="00FD492B">
      <w:pPr>
        <w:pStyle w:val="FeatureHeader"/>
        <w:tabs>
          <w:tab w:val="left" w:pos="5760"/>
        </w:tabs>
        <w:ind w:left="720"/>
        <w:rPr>
          <w:rFonts w:ascii="Arial" w:hAnsi="Arial" w:cs="Arial"/>
          <w:sz w:val="22"/>
          <w:szCs w:val="22"/>
        </w:rPr>
      </w:pPr>
      <w:r w:rsidRPr="001A4F8D">
        <w:rPr>
          <w:rFonts w:ascii="Arial" w:hAnsi="Arial" w:cs="Arial"/>
          <w:sz w:val="22"/>
          <w:szCs w:val="22"/>
        </w:rPr>
        <w:t>Milestone</w:t>
      </w:r>
      <w:r w:rsidRPr="001A4F8D">
        <w:rPr>
          <w:rFonts w:ascii="Arial" w:hAnsi="Arial" w:cs="Arial"/>
          <w:sz w:val="22"/>
          <w:szCs w:val="22"/>
        </w:rPr>
        <w:tab/>
        <w:t>Date</w:t>
      </w:r>
    </w:p>
    <w:p w:rsidR="0050406E" w:rsidRPr="001A4F8D" w:rsidRDefault="00BD1DB1" w:rsidP="00290A7A">
      <w:pPr>
        <w:tabs>
          <w:tab w:val="left" w:pos="5760"/>
        </w:tabs>
        <w:ind w:left="720"/>
        <w:jc w:val="both"/>
        <w:rPr>
          <w:rFonts w:ascii="Arial" w:hAnsi="Arial" w:cs="Arial"/>
        </w:rPr>
      </w:pPr>
      <w:r w:rsidRPr="001A4F8D">
        <w:rPr>
          <w:rFonts w:ascii="Arial" w:hAnsi="Arial" w:cs="Arial"/>
        </w:rPr>
        <w:t>Program c</w:t>
      </w:r>
      <w:r w:rsidR="00996C4D" w:rsidRPr="001A4F8D">
        <w:rPr>
          <w:rFonts w:ascii="Arial" w:hAnsi="Arial" w:cs="Arial"/>
        </w:rPr>
        <w:t>ompleted</w:t>
      </w:r>
      <w:r w:rsidRPr="001A4F8D">
        <w:rPr>
          <w:rFonts w:ascii="Arial" w:hAnsi="Arial" w:cs="Arial"/>
        </w:rPr>
        <w:tab/>
      </w:r>
      <w:r w:rsidRPr="001A4F8D">
        <w:rPr>
          <w:rStyle w:val="EditTextChar"/>
          <w:rFonts w:ascii="Arial" w:hAnsi="Arial" w:cs="Arial"/>
          <w:sz w:val="22"/>
        </w:rPr>
        <w:t>[date]</w:t>
      </w:r>
      <w:r w:rsidR="00996C4D" w:rsidRPr="001A4F8D">
        <w:rPr>
          <w:rFonts w:ascii="Arial" w:hAnsi="Arial" w:cs="Arial"/>
        </w:rPr>
        <w:br/>
        <w:t>OPR completed</w:t>
      </w:r>
      <w:r w:rsidRPr="001A4F8D">
        <w:rPr>
          <w:rFonts w:ascii="Arial" w:hAnsi="Arial" w:cs="Arial"/>
        </w:rPr>
        <w:tab/>
      </w:r>
      <w:r w:rsidRPr="001A4F8D">
        <w:rPr>
          <w:rStyle w:val="EditTextChar"/>
          <w:rFonts w:ascii="Arial" w:hAnsi="Arial" w:cs="Arial"/>
          <w:sz w:val="22"/>
        </w:rPr>
        <w:t>[date]</w:t>
      </w:r>
      <w:r w:rsidRPr="001A4F8D">
        <w:rPr>
          <w:rFonts w:ascii="Arial" w:hAnsi="Arial" w:cs="Arial"/>
        </w:rPr>
        <w:br/>
      </w:r>
      <w:r w:rsidR="00996C4D" w:rsidRPr="001A4F8D">
        <w:rPr>
          <w:rFonts w:ascii="Arial" w:hAnsi="Arial" w:cs="Arial"/>
        </w:rPr>
        <w:t>Schematic design</w:t>
      </w:r>
      <w:r w:rsidRPr="001A4F8D">
        <w:rPr>
          <w:rFonts w:ascii="Arial" w:hAnsi="Arial" w:cs="Arial"/>
        </w:rPr>
        <w:tab/>
      </w:r>
      <w:r w:rsidRPr="001A4F8D">
        <w:rPr>
          <w:rStyle w:val="EditTextChar"/>
          <w:rFonts w:ascii="Arial" w:hAnsi="Arial" w:cs="Arial"/>
          <w:sz w:val="22"/>
        </w:rPr>
        <w:t>[date]</w:t>
      </w:r>
      <w:r w:rsidRPr="001A4F8D">
        <w:rPr>
          <w:rFonts w:ascii="Arial" w:hAnsi="Arial" w:cs="Arial"/>
        </w:rPr>
        <w:br/>
      </w:r>
      <w:r w:rsidR="00996C4D" w:rsidRPr="001A4F8D">
        <w:rPr>
          <w:rFonts w:ascii="Arial" w:hAnsi="Arial" w:cs="Arial"/>
        </w:rPr>
        <w:t>Design development</w:t>
      </w:r>
      <w:r w:rsidRPr="001A4F8D">
        <w:rPr>
          <w:rFonts w:ascii="Arial" w:hAnsi="Arial" w:cs="Arial"/>
        </w:rPr>
        <w:tab/>
      </w:r>
      <w:r w:rsidRPr="001A4F8D">
        <w:rPr>
          <w:rStyle w:val="EditTextChar"/>
          <w:rFonts w:ascii="Arial" w:hAnsi="Arial" w:cs="Arial"/>
          <w:sz w:val="22"/>
        </w:rPr>
        <w:t>[date]</w:t>
      </w:r>
      <w:r w:rsidR="00996C4D" w:rsidRPr="001A4F8D">
        <w:rPr>
          <w:rFonts w:ascii="Arial" w:hAnsi="Arial" w:cs="Arial"/>
        </w:rPr>
        <w:br/>
        <w:t>1st construction document review</w:t>
      </w:r>
      <w:r w:rsidRPr="001A4F8D">
        <w:rPr>
          <w:rFonts w:ascii="Arial" w:hAnsi="Arial" w:cs="Arial"/>
        </w:rPr>
        <w:tab/>
      </w:r>
      <w:r w:rsidRPr="001A4F8D">
        <w:rPr>
          <w:rStyle w:val="EditTextChar"/>
          <w:rFonts w:ascii="Arial" w:hAnsi="Arial" w:cs="Arial"/>
          <w:sz w:val="22"/>
        </w:rPr>
        <w:t>[date]</w:t>
      </w:r>
      <w:r w:rsidR="00996C4D" w:rsidRPr="001A4F8D">
        <w:rPr>
          <w:rFonts w:ascii="Arial" w:hAnsi="Arial" w:cs="Arial"/>
        </w:rPr>
        <w:br/>
        <w:t>2nd construction document review</w:t>
      </w:r>
      <w:r w:rsidRPr="001A4F8D">
        <w:rPr>
          <w:rFonts w:ascii="Arial" w:hAnsi="Arial" w:cs="Arial"/>
        </w:rPr>
        <w:tab/>
      </w:r>
      <w:r w:rsidRPr="001A4F8D">
        <w:rPr>
          <w:rStyle w:val="EditTextChar"/>
          <w:rFonts w:ascii="Arial" w:hAnsi="Arial" w:cs="Arial"/>
          <w:sz w:val="22"/>
        </w:rPr>
        <w:t>[date]</w:t>
      </w:r>
      <w:r w:rsidR="00996C4D" w:rsidRPr="001A4F8D">
        <w:rPr>
          <w:rFonts w:ascii="Arial" w:hAnsi="Arial" w:cs="Arial"/>
        </w:rPr>
        <w:br/>
        <w:t>Final construction documents</w:t>
      </w:r>
      <w:r w:rsidRPr="001A4F8D">
        <w:rPr>
          <w:rFonts w:ascii="Arial" w:hAnsi="Arial" w:cs="Arial"/>
        </w:rPr>
        <w:tab/>
      </w:r>
      <w:r w:rsidRPr="001A4F8D">
        <w:rPr>
          <w:rStyle w:val="EditTextChar"/>
          <w:rFonts w:ascii="Arial" w:hAnsi="Arial" w:cs="Arial"/>
          <w:sz w:val="22"/>
        </w:rPr>
        <w:t>[date]</w:t>
      </w:r>
      <w:r w:rsidR="00996C4D" w:rsidRPr="001A4F8D">
        <w:rPr>
          <w:rFonts w:ascii="Arial" w:hAnsi="Arial" w:cs="Arial"/>
        </w:rPr>
        <w:br/>
        <w:t>Pre-bid meeting</w:t>
      </w:r>
      <w:r w:rsidRPr="001A4F8D">
        <w:rPr>
          <w:rFonts w:ascii="Arial" w:hAnsi="Arial" w:cs="Arial"/>
        </w:rPr>
        <w:tab/>
      </w:r>
      <w:r w:rsidRPr="001A4F8D">
        <w:rPr>
          <w:rStyle w:val="EditTextChar"/>
          <w:rFonts w:ascii="Arial" w:hAnsi="Arial" w:cs="Arial"/>
          <w:sz w:val="22"/>
        </w:rPr>
        <w:t>[date]</w:t>
      </w:r>
      <w:r w:rsidR="00996C4D" w:rsidRPr="001A4F8D">
        <w:rPr>
          <w:rFonts w:ascii="Arial" w:hAnsi="Arial" w:cs="Arial"/>
        </w:rPr>
        <w:br/>
        <w:t>Award contract</w:t>
      </w:r>
      <w:r w:rsidRPr="001A4F8D">
        <w:rPr>
          <w:rFonts w:ascii="Arial" w:hAnsi="Arial" w:cs="Arial"/>
        </w:rPr>
        <w:tab/>
      </w:r>
      <w:r w:rsidRPr="001A4F8D">
        <w:rPr>
          <w:rStyle w:val="EditTextChar"/>
          <w:rFonts w:ascii="Arial" w:hAnsi="Arial" w:cs="Arial"/>
          <w:sz w:val="22"/>
        </w:rPr>
        <w:t>[date]</w:t>
      </w:r>
      <w:r w:rsidR="00996C4D" w:rsidRPr="001A4F8D">
        <w:rPr>
          <w:rFonts w:ascii="Arial" w:hAnsi="Arial" w:cs="Arial"/>
        </w:rPr>
        <w:br/>
        <w:t>Pre-construction meeting</w:t>
      </w:r>
      <w:r w:rsidRPr="001A4F8D">
        <w:rPr>
          <w:rFonts w:ascii="Arial" w:hAnsi="Arial" w:cs="Arial"/>
        </w:rPr>
        <w:tab/>
      </w:r>
      <w:r w:rsidRPr="001A4F8D">
        <w:rPr>
          <w:rStyle w:val="EditTextChar"/>
          <w:rFonts w:ascii="Arial" w:hAnsi="Arial" w:cs="Arial"/>
          <w:sz w:val="22"/>
        </w:rPr>
        <w:t>[date]</w:t>
      </w:r>
      <w:r w:rsidR="00996C4D" w:rsidRPr="001A4F8D">
        <w:rPr>
          <w:rFonts w:ascii="Arial" w:hAnsi="Arial" w:cs="Arial"/>
        </w:rPr>
        <w:br/>
        <w:t>All submittals approved</w:t>
      </w:r>
      <w:r w:rsidRPr="001A4F8D">
        <w:rPr>
          <w:rFonts w:ascii="Arial" w:hAnsi="Arial" w:cs="Arial"/>
        </w:rPr>
        <w:tab/>
      </w:r>
      <w:r w:rsidRPr="001A4F8D">
        <w:rPr>
          <w:rStyle w:val="EditTextChar"/>
          <w:rFonts w:ascii="Arial" w:hAnsi="Arial" w:cs="Arial"/>
          <w:sz w:val="22"/>
        </w:rPr>
        <w:t>[date]</w:t>
      </w:r>
      <w:r w:rsidR="00996C4D" w:rsidRPr="001A4F8D">
        <w:rPr>
          <w:rFonts w:ascii="Arial" w:hAnsi="Arial" w:cs="Arial"/>
        </w:rPr>
        <w:br/>
        <w:t>Facility sealed</w:t>
      </w:r>
      <w:r w:rsidRPr="001A4F8D">
        <w:rPr>
          <w:rFonts w:ascii="Arial" w:hAnsi="Arial" w:cs="Arial"/>
        </w:rPr>
        <w:tab/>
      </w:r>
      <w:r w:rsidRPr="001A4F8D">
        <w:rPr>
          <w:rStyle w:val="EditTextChar"/>
          <w:rFonts w:ascii="Arial" w:hAnsi="Arial" w:cs="Arial"/>
          <w:sz w:val="22"/>
        </w:rPr>
        <w:t>[date]</w:t>
      </w:r>
      <w:r w:rsidR="00996C4D" w:rsidRPr="001A4F8D">
        <w:rPr>
          <w:rFonts w:ascii="Arial" w:hAnsi="Arial" w:cs="Arial"/>
        </w:rPr>
        <w:br/>
        <w:t>Major HVACR equipment installed</w:t>
      </w:r>
      <w:r w:rsidRPr="001A4F8D">
        <w:rPr>
          <w:rFonts w:ascii="Arial" w:hAnsi="Arial" w:cs="Arial"/>
        </w:rPr>
        <w:tab/>
      </w:r>
      <w:r w:rsidRPr="001A4F8D">
        <w:rPr>
          <w:rStyle w:val="EditTextChar"/>
          <w:rFonts w:ascii="Arial" w:hAnsi="Arial" w:cs="Arial"/>
          <w:sz w:val="22"/>
        </w:rPr>
        <w:t>[date]</w:t>
      </w:r>
      <w:r w:rsidR="00996C4D" w:rsidRPr="001A4F8D">
        <w:rPr>
          <w:rFonts w:ascii="Arial" w:hAnsi="Arial" w:cs="Arial"/>
        </w:rPr>
        <w:br/>
        <w:t>Startup</w:t>
      </w:r>
      <w:r w:rsidRPr="001A4F8D">
        <w:rPr>
          <w:rFonts w:ascii="Arial" w:hAnsi="Arial" w:cs="Arial"/>
        </w:rPr>
        <w:tab/>
      </w:r>
      <w:r w:rsidRPr="001A4F8D">
        <w:rPr>
          <w:rStyle w:val="EditTextChar"/>
          <w:rFonts w:ascii="Arial" w:hAnsi="Arial" w:cs="Arial"/>
          <w:sz w:val="22"/>
        </w:rPr>
        <w:t>[date]</w:t>
      </w:r>
      <w:r w:rsidR="00996C4D" w:rsidRPr="001A4F8D">
        <w:rPr>
          <w:rFonts w:ascii="Arial" w:hAnsi="Arial" w:cs="Arial"/>
        </w:rPr>
        <w:br/>
        <w:t>Testing</w:t>
      </w:r>
      <w:r w:rsidRPr="001A4F8D">
        <w:rPr>
          <w:rFonts w:ascii="Arial" w:hAnsi="Arial" w:cs="Arial"/>
        </w:rPr>
        <w:tab/>
      </w:r>
      <w:r w:rsidRPr="001A4F8D">
        <w:rPr>
          <w:rStyle w:val="EditTextChar"/>
          <w:rFonts w:ascii="Arial" w:hAnsi="Arial" w:cs="Arial"/>
          <w:sz w:val="22"/>
        </w:rPr>
        <w:t>[date]</w:t>
      </w:r>
      <w:r w:rsidR="00996C4D" w:rsidRPr="001A4F8D">
        <w:rPr>
          <w:rFonts w:ascii="Arial" w:hAnsi="Arial" w:cs="Arial"/>
        </w:rPr>
        <w:br/>
        <w:t>Substantial completion</w:t>
      </w:r>
      <w:r w:rsidRPr="001A4F8D">
        <w:rPr>
          <w:rFonts w:ascii="Arial" w:hAnsi="Arial" w:cs="Arial"/>
        </w:rPr>
        <w:tab/>
      </w:r>
      <w:r w:rsidRPr="001A4F8D">
        <w:rPr>
          <w:rStyle w:val="EditTextChar"/>
          <w:rFonts w:ascii="Arial" w:hAnsi="Arial" w:cs="Arial"/>
          <w:sz w:val="22"/>
        </w:rPr>
        <w:t>[date]</w:t>
      </w:r>
      <w:r w:rsidR="00996C4D" w:rsidRPr="001A4F8D">
        <w:rPr>
          <w:rFonts w:ascii="Arial" w:hAnsi="Arial" w:cs="Arial"/>
        </w:rPr>
        <w:br/>
        <w:t>Warranty start date</w:t>
      </w:r>
      <w:r w:rsidRPr="001A4F8D">
        <w:rPr>
          <w:rFonts w:ascii="Arial" w:hAnsi="Arial" w:cs="Arial"/>
        </w:rPr>
        <w:tab/>
      </w:r>
      <w:r w:rsidRPr="001A4F8D">
        <w:rPr>
          <w:rStyle w:val="EditTextChar"/>
          <w:rFonts w:ascii="Arial" w:hAnsi="Arial" w:cs="Arial"/>
          <w:sz w:val="22"/>
        </w:rPr>
        <w:t>[date]</w:t>
      </w:r>
      <w:r w:rsidR="00996C4D" w:rsidRPr="001A4F8D">
        <w:rPr>
          <w:rFonts w:ascii="Arial" w:hAnsi="Arial" w:cs="Arial"/>
        </w:rPr>
        <w:br/>
      </w:r>
    </w:p>
    <w:p w:rsidR="00290A7A" w:rsidRPr="001A4F8D" w:rsidRDefault="00290A7A" w:rsidP="00290A7A">
      <w:pPr>
        <w:tabs>
          <w:tab w:val="left" w:pos="5760"/>
        </w:tabs>
        <w:ind w:left="720"/>
        <w:jc w:val="both"/>
        <w:rPr>
          <w:rFonts w:ascii="Arial" w:hAnsi="Arial" w:cs="Arial"/>
        </w:rPr>
      </w:pPr>
    </w:p>
    <w:p w:rsidR="00290A7A" w:rsidRPr="001A4F8D" w:rsidRDefault="00290A7A" w:rsidP="00290A7A">
      <w:pPr>
        <w:tabs>
          <w:tab w:val="left" w:pos="5760"/>
        </w:tabs>
        <w:ind w:left="720"/>
        <w:jc w:val="both"/>
        <w:rPr>
          <w:rFonts w:ascii="Arial" w:hAnsi="Arial" w:cs="Arial"/>
        </w:rPr>
      </w:pPr>
    </w:p>
    <w:p w:rsidR="00290A7A" w:rsidRPr="001A4F8D" w:rsidRDefault="00290A7A" w:rsidP="00290A7A">
      <w:pPr>
        <w:tabs>
          <w:tab w:val="left" w:pos="5760"/>
        </w:tabs>
        <w:ind w:left="720"/>
        <w:jc w:val="both"/>
        <w:rPr>
          <w:rFonts w:ascii="Arial" w:hAnsi="Arial" w:cs="Arial"/>
        </w:rPr>
      </w:pPr>
    </w:p>
    <w:p w:rsidR="00290A7A" w:rsidRPr="001A4F8D" w:rsidRDefault="00290A7A" w:rsidP="00290A7A">
      <w:pPr>
        <w:tabs>
          <w:tab w:val="left" w:pos="5760"/>
        </w:tabs>
        <w:ind w:left="720"/>
        <w:jc w:val="both"/>
        <w:rPr>
          <w:rFonts w:ascii="Arial" w:hAnsi="Arial" w:cs="Arial"/>
        </w:rPr>
      </w:pPr>
    </w:p>
    <w:p w:rsidR="00290A7A" w:rsidRPr="001A4F8D" w:rsidRDefault="00290A7A" w:rsidP="00290A7A">
      <w:pPr>
        <w:tabs>
          <w:tab w:val="left" w:pos="5760"/>
        </w:tabs>
        <w:ind w:left="720"/>
        <w:jc w:val="both"/>
        <w:rPr>
          <w:rFonts w:ascii="Arial" w:hAnsi="Arial" w:cs="Arial"/>
        </w:rPr>
      </w:pPr>
    </w:p>
    <w:p w:rsidR="00983F38" w:rsidRPr="001A4F8D" w:rsidRDefault="008D0F7A" w:rsidP="00BA40E7">
      <w:pPr>
        <w:pStyle w:val="Heading1"/>
        <w:rPr>
          <w:rFonts w:ascii="Arial" w:hAnsi="Arial" w:cs="Arial"/>
          <w:color w:val="auto"/>
        </w:rPr>
      </w:pPr>
      <w:bookmarkStart w:id="9" w:name="_Toc521656235"/>
      <w:r w:rsidRPr="001A4F8D">
        <w:rPr>
          <w:rFonts w:ascii="Arial" w:hAnsi="Arial" w:cs="Arial"/>
          <w:color w:val="auto"/>
        </w:rPr>
        <w:t>Occupant</w:t>
      </w:r>
      <w:r w:rsidR="008615F9" w:rsidRPr="001A4F8D">
        <w:rPr>
          <w:rFonts w:ascii="Arial" w:hAnsi="Arial" w:cs="Arial"/>
          <w:color w:val="auto"/>
        </w:rPr>
        <w:t xml:space="preserve"> </w:t>
      </w:r>
      <w:r w:rsidR="00440F5C" w:rsidRPr="001A4F8D">
        <w:rPr>
          <w:rFonts w:ascii="Arial" w:hAnsi="Arial" w:cs="Arial"/>
          <w:color w:val="auto"/>
        </w:rPr>
        <w:t>Directives</w:t>
      </w:r>
      <w:bookmarkEnd w:id="9"/>
    </w:p>
    <w:p w:rsidR="00DF2B41" w:rsidRPr="001A4F8D" w:rsidRDefault="00DF2B41">
      <w:pPr>
        <w:rPr>
          <w:rFonts w:ascii="Arial" w:hAnsi="Arial" w:cs="Arial"/>
        </w:rPr>
      </w:pPr>
    </w:p>
    <w:p w:rsidR="008615F9" w:rsidRPr="001A4F8D" w:rsidRDefault="008615F9" w:rsidP="008615F9">
      <w:pPr>
        <w:pStyle w:val="Subheader"/>
        <w:rPr>
          <w:rFonts w:ascii="Arial" w:hAnsi="Arial" w:cs="Arial"/>
        </w:rPr>
      </w:pPr>
      <w:bookmarkStart w:id="10" w:name="_Toc521656236"/>
      <w:r w:rsidRPr="001A4F8D">
        <w:rPr>
          <w:rFonts w:ascii="Arial" w:hAnsi="Arial" w:cs="Arial"/>
        </w:rPr>
        <w:t xml:space="preserve">Occupancy </w:t>
      </w:r>
      <w:r w:rsidR="00567139" w:rsidRPr="001A4F8D">
        <w:rPr>
          <w:rFonts w:ascii="Arial" w:hAnsi="Arial" w:cs="Arial"/>
        </w:rPr>
        <w:t>Profile</w:t>
      </w:r>
      <w:bookmarkEnd w:id="10"/>
    </w:p>
    <w:p w:rsidR="008449F5" w:rsidRPr="001A4F8D" w:rsidRDefault="00783B6D" w:rsidP="00290A7A">
      <w:pPr>
        <w:jc w:val="both"/>
        <w:rPr>
          <w:rFonts w:ascii="Arial" w:hAnsi="Arial" w:cs="Arial"/>
        </w:rPr>
      </w:pPr>
      <w:r w:rsidRPr="001A4F8D">
        <w:rPr>
          <w:rFonts w:ascii="Arial" w:hAnsi="Arial" w:cs="Arial"/>
        </w:rPr>
        <w:t xml:space="preserve">Of particular note in this project is the occupancy profile during the anticipated life of the facility.  The owner requires the occupant profile be considered in design and throughout the project.  </w:t>
      </w:r>
      <w:r w:rsidR="008449F5" w:rsidRPr="001A4F8D">
        <w:rPr>
          <w:rFonts w:ascii="Arial" w:hAnsi="Arial" w:cs="Arial"/>
        </w:rPr>
        <w:t>Occupancy hours per day and days per week may vary. Occupancy schedule is bases on 12 hours per day and 6 days per week.</w:t>
      </w:r>
    </w:p>
    <w:p w:rsidR="00783B6D" w:rsidRPr="001A4F8D" w:rsidRDefault="00783B6D" w:rsidP="00290A7A">
      <w:pPr>
        <w:jc w:val="both"/>
        <w:rPr>
          <w:rFonts w:ascii="Arial" w:hAnsi="Arial" w:cs="Arial"/>
        </w:rPr>
      </w:pPr>
      <w:r w:rsidRPr="001A4F8D">
        <w:rPr>
          <w:rFonts w:ascii="Arial" w:hAnsi="Arial" w:cs="Arial"/>
        </w:rPr>
        <w:t>The following schedule is anticipated, all time unaccounted for should be considered unoccupied.</w:t>
      </w:r>
    </w:p>
    <w:p w:rsidR="00783B6D" w:rsidRPr="001A4F8D" w:rsidRDefault="00783B6D" w:rsidP="00FF4E4B">
      <w:pPr>
        <w:pStyle w:val="FeatureHeader"/>
        <w:tabs>
          <w:tab w:val="center" w:pos="5850"/>
        </w:tabs>
        <w:ind w:left="1440"/>
        <w:rPr>
          <w:rFonts w:ascii="Arial" w:hAnsi="Arial" w:cs="Arial"/>
          <w:sz w:val="22"/>
          <w:szCs w:val="22"/>
        </w:rPr>
      </w:pPr>
      <w:r w:rsidRPr="001A4F8D">
        <w:rPr>
          <w:rFonts w:ascii="Arial" w:hAnsi="Arial" w:cs="Arial"/>
          <w:sz w:val="22"/>
          <w:szCs w:val="22"/>
        </w:rPr>
        <w:t>Day</w:t>
      </w:r>
      <w:r w:rsidRPr="001A4F8D">
        <w:rPr>
          <w:rFonts w:ascii="Arial" w:hAnsi="Arial" w:cs="Arial"/>
          <w:sz w:val="22"/>
          <w:szCs w:val="22"/>
        </w:rPr>
        <w:tab/>
        <w:t>Occupancy</w:t>
      </w:r>
    </w:p>
    <w:p w:rsidR="00C64348" w:rsidRPr="001A4F8D" w:rsidRDefault="00783B6D" w:rsidP="00290A7A">
      <w:pPr>
        <w:tabs>
          <w:tab w:val="center" w:pos="5850"/>
        </w:tabs>
        <w:ind w:left="1440"/>
        <w:rPr>
          <w:rFonts w:ascii="Arial" w:hAnsi="Arial" w:cs="Arial"/>
          <w:b/>
          <w:caps/>
          <w:shd w:val="clear" w:color="auto" w:fill="C0C0C0" w:themeFill="accent3" w:themeFillTint="99"/>
        </w:rPr>
      </w:pPr>
      <w:r w:rsidRPr="001A4F8D">
        <w:rPr>
          <w:rFonts w:ascii="Arial" w:hAnsi="Arial" w:cs="Arial"/>
        </w:rPr>
        <w:t>Monday</w:t>
      </w:r>
      <w:r w:rsidRPr="001A4F8D">
        <w:rPr>
          <w:rFonts w:ascii="Arial" w:hAnsi="Arial" w:cs="Arial"/>
        </w:rPr>
        <w:tab/>
      </w:r>
      <w:r w:rsidRPr="001A4F8D">
        <w:rPr>
          <w:rStyle w:val="EditTextChar"/>
          <w:rFonts w:ascii="Arial" w:hAnsi="Arial" w:cs="Arial"/>
          <w:sz w:val="22"/>
        </w:rPr>
        <w:t>[6:00 AM]</w:t>
      </w:r>
      <w:r w:rsidRPr="001A4F8D">
        <w:rPr>
          <w:rFonts w:ascii="Arial" w:hAnsi="Arial" w:cs="Arial"/>
        </w:rPr>
        <w:t xml:space="preserve"> – </w:t>
      </w:r>
      <w:r w:rsidR="008449F5" w:rsidRPr="001A4F8D">
        <w:rPr>
          <w:rStyle w:val="EditTextChar"/>
          <w:rFonts w:ascii="Arial" w:hAnsi="Arial" w:cs="Arial"/>
          <w:sz w:val="22"/>
        </w:rPr>
        <w:t xml:space="preserve"> [6</w:t>
      </w:r>
      <w:r w:rsidRPr="001A4F8D">
        <w:rPr>
          <w:rStyle w:val="EditTextChar"/>
          <w:rFonts w:ascii="Arial" w:hAnsi="Arial" w:cs="Arial"/>
          <w:sz w:val="22"/>
        </w:rPr>
        <w:t>:00 pm]</w:t>
      </w:r>
      <w:r w:rsidRPr="001A4F8D">
        <w:rPr>
          <w:rFonts w:ascii="Arial" w:hAnsi="Arial" w:cs="Arial"/>
        </w:rPr>
        <w:br/>
        <w:t>Tuesday</w:t>
      </w:r>
      <w:r w:rsidRPr="001A4F8D">
        <w:rPr>
          <w:rFonts w:ascii="Arial" w:hAnsi="Arial" w:cs="Arial"/>
        </w:rPr>
        <w:tab/>
      </w:r>
      <w:r w:rsidRPr="001A4F8D">
        <w:rPr>
          <w:rStyle w:val="EditTextChar"/>
          <w:rFonts w:ascii="Arial" w:hAnsi="Arial" w:cs="Arial"/>
          <w:sz w:val="22"/>
        </w:rPr>
        <w:t>[6:00 AM]</w:t>
      </w:r>
      <w:r w:rsidRPr="001A4F8D">
        <w:rPr>
          <w:rFonts w:ascii="Arial" w:hAnsi="Arial" w:cs="Arial"/>
        </w:rPr>
        <w:t xml:space="preserve"> – </w:t>
      </w:r>
      <w:r w:rsidR="008449F5" w:rsidRPr="001A4F8D">
        <w:rPr>
          <w:rStyle w:val="EditTextChar"/>
          <w:rFonts w:ascii="Arial" w:hAnsi="Arial" w:cs="Arial"/>
          <w:sz w:val="22"/>
        </w:rPr>
        <w:t xml:space="preserve"> [6</w:t>
      </w:r>
      <w:r w:rsidRPr="001A4F8D">
        <w:rPr>
          <w:rStyle w:val="EditTextChar"/>
          <w:rFonts w:ascii="Arial" w:hAnsi="Arial" w:cs="Arial"/>
          <w:sz w:val="22"/>
        </w:rPr>
        <w:t>:00 pm]</w:t>
      </w:r>
      <w:r w:rsidRPr="001A4F8D">
        <w:rPr>
          <w:rFonts w:ascii="Arial" w:hAnsi="Arial" w:cs="Arial"/>
        </w:rPr>
        <w:br/>
        <w:t>Wednesday</w:t>
      </w:r>
      <w:r w:rsidRPr="001A4F8D">
        <w:rPr>
          <w:rFonts w:ascii="Arial" w:hAnsi="Arial" w:cs="Arial"/>
        </w:rPr>
        <w:tab/>
      </w:r>
      <w:r w:rsidRPr="001A4F8D">
        <w:rPr>
          <w:rStyle w:val="EditTextChar"/>
          <w:rFonts w:ascii="Arial" w:hAnsi="Arial" w:cs="Arial"/>
          <w:sz w:val="22"/>
        </w:rPr>
        <w:t>[6:00 AM]</w:t>
      </w:r>
      <w:r w:rsidRPr="001A4F8D">
        <w:rPr>
          <w:rFonts w:ascii="Arial" w:hAnsi="Arial" w:cs="Arial"/>
        </w:rPr>
        <w:t xml:space="preserve"> – </w:t>
      </w:r>
      <w:r w:rsidR="008449F5" w:rsidRPr="001A4F8D">
        <w:rPr>
          <w:rStyle w:val="EditTextChar"/>
          <w:rFonts w:ascii="Arial" w:hAnsi="Arial" w:cs="Arial"/>
          <w:sz w:val="22"/>
        </w:rPr>
        <w:t xml:space="preserve"> [6</w:t>
      </w:r>
      <w:r w:rsidRPr="001A4F8D">
        <w:rPr>
          <w:rStyle w:val="EditTextChar"/>
          <w:rFonts w:ascii="Arial" w:hAnsi="Arial" w:cs="Arial"/>
          <w:sz w:val="22"/>
        </w:rPr>
        <w:t>:00 pm]</w:t>
      </w:r>
      <w:r w:rsidRPr="001A4F8D">
        <w:rPr>
          <w:rFonts w:ascii="Arial" w:hAnsi="Arial" w:cs="Arial"/>
        </w:rPr>
        <w:br/>
        <w:t>Thursday</w:t>
      </w:r>
      <w:r w:rsidRPr="001A4F8D">
        <w:rPr>
          <w:rFonts w:ascii="Arial" w:hAnsi="Arial" w:cs="Arial"/>
        </w:rPr>
        <w:tab/>
      </w:r>
      <w:r w:rsidRPr="001A4F8D">
        <w:rPr>
          <w:rStyle w:val="EditTextChar"/>
          <w:rFonts w:ascii="Arial" w:hAnsi="Arial" w:cs="Arial"/>
          <w:sz w:val="22"/>
        </w:rPr>
        <w:t>[6:00 AM]</w:t>
      </w:r>
      <w:r w:rsidRPr="001A4F8D">
        <w:rPr>
          <w:rFonts w:ascii="Arial" w:hAnsi="Arial" w:cs="Arial"/>
        </w:rPr>
        <w:t xml:space="preserve"> – </w:t>
      </w:r>
      <w:r w:rsidR="008449F5" w:rsidRPr="001A4F8D">
        <w:rPr>
          <w:rStyle w:val="EditTextChar"/>
          <w:rFonts w:ascii="Arial" w:hAnsi="Arial" w:cs="Arial"/>
          <w:sz w:val="22"/>
        </w:rPr>
        <w:t xml:space="preserve"> [6</w:t>
      </w:r>
      <w:r w:rsidRPr="001A4F8D">
        <w:rPr>
          <w:rStyle w:val="EditTextChar"/>
          <w:rFonts w:ascii="Arial" w:hAnsi="Arial" w:cs="Arial"/>
          <w:sz w:val="22"/>
        </w:rPr>
        <w:t>:00 pm]</w:t>
      </w:r>
      <w:r w:rsidRPr="001A4F8D">
        <w:rPr>
          <w:rFonts w:ascii="Arial" w:hAnsi="Arial" w:cs="Arial"/>
        </w:rPr>
        <w:br/>
        <w:t>Friday</w:t>
      </w:r>
      <w:r w:rsidRPr="001A4F8D">
        <w:rPr>
          <w:rFonts w:ascii="Arial" w:hAnsi="Arial" w:cs="Arial"/>
        </w:rPr>
        <w:tab/>
      </w:r>
      <w:r w:rsidRPr="001A4F8D">
        <w:rPr>
          <w:rStyle w:val="EditTextChar"/>
          <w:rFonts w:ascii="Arial" w:hAnsi="Arial" w:cs="Arial"/>
          <w:sz w:val="22"/>
        </w:rPr>
        <w:t>[6:00 AM]</w:t>
      </w:r>
      <w:r w:rsidRPr="001A4F8D">
        <w:rPr>
          <w:rFonts w:ascii="Arial" w:hAnsi="Arial" w:cs="Arial"/>
        </w:rPr>
        <w:t xml:space="preserve"> – </w:t>
      </w:r>
      <w:r w:rsidR="008449F5" w:rsidRPr="001A4F8D">
        <w:rPr>
          <w:rStyle w:val="EditTextChar"/>
          <w:rFonts w:ascii="Arial" w:hAnsi="Arial" w:cs="Arial"/>
          <w:sz w:val="22"/>
        </w:rPr>
        <w:t xml:space="preserve"> [6</w:t>
      </w:r>
      <w:r w:rsidRPr="001A4F8D">
        <w:rPr>
          <w:rStyle w:val="EditTextChar"/>
          <w:rFonts w:ascii="Arial" w:hAnsi="Arial" w:cs="Arial"/>
          <w:sz w:val="22"/>
        </w:rPr>
        <w:t>:00 pm]</w:t>
      </w:r>
      <w:r w:rsidRPr="001A4F8D">
        <w:rPr>
          <w:rFonts w:ascii="Arial" w:hAnsi="Arial" w:cs="Arial"/>
        </w:rPr>
        <w:br/>
        <w:t>Saturday</w:t>
      </w:r>
      <w:r w:rsidRPr="001A4F8D">
        <w:rPr>
          <w:rFonts w:ascii="Arial" w:hAnsi="Arial" w:cs="Arial"/>
        </w:rPr>
        <w:tab/>
      </w:r>
      <w:r w:rsidRPr="001A4F8D">
        <w:rPr>
          <w:rStyle w:val="EditTextChar"/>
          <w:rFonts w:ascii="Arial" w:hAnsi="Arial" w:cs="Arial"/>
          <w:sz w:val="22"/>
        </w:rPr>
        <w:t>[6:00 AM]</w:t>
      </w:r>
      <w:r w:rsidRPr="001A4F8D">
        <w:rPr>
          <w:rFonts w:ascii="Arial" w:hAnsi="Arial" w:cs="Arial"/>
        </w:rPr>
        <w:t xml:space="preserve"> – </w:t>
      </w:r>
      <w:r w:rsidRPr="001A4F8D">
        <w:rPr>
          <w:rStyle w:val="EditTextChar"/>
          <w:rFonts w:ascii="Arial" w:hAnsi="Arial" w:cs="Arial"/>
          <w:sz w:val="22"/>
        </w:rPr>
        <w:t xml:space="preserve"> [</w:t>
      </w:r>
      <w:r w:rsidR="008449F5" w:rsidRPr="001A4F8D">
        <w:rPr>
          <w:rStyle w:val="EditTextChar"/>
          <w:rFonts w:ascii="Arial" w:hAnsi="Arial" w:cs="Arial"/>
          <w:sz w:val="22"/>
        </w:rPr>
        <w:t>6</w:t>
      </w:r>
      <w:r w:rsidRPr="001A4F8D">
        <w:rPr>
          <w:rStyle w:val="EditTextChar"/>
          <w:rFonts w:ascii="Arial" w:hAnsi="Arial" w:cs="Arial"/>
          <w:sz w:val="22"/>
        </w:rPr>
        <w:t>:00 pm]</w:t>
      </w:r>
      <w:r w:rsidRPr="001A4F8D">
        <w:rPr>
          <w:rFonts w:ascii="Arial" w:hAnsi="Arial" w:cs="Arial"/>
        </w:rPr>
        <w:br/>
        <w:t>Sunday</w:t>
      </w:r>
      <w:r w:rsidRPr="001A4F8D">
        <w:rPr>
          <w:rFonts w:ascii="Arial" w:hAnsi="Arial" w:cs="Arial"/>
        </w:rPr>
        <w:tab/>
      </w:r>
      <w:r w:rsidRPr="001A4F8D">
        <w:rPr>
          <w:rStyle w:val="EditTextChar"/>
          <w:rFonts w:ascii="Arial" w:hAnsi="Arial" w:cs="Arial"/>
          <w:sz w:val="22"/>
        </w:rPr>
        <w:t>[</w:t>
      </w:r>
      <w:r w:rsidR="00FF4E4B" w:rsidRPr="001A4F8D">
        <w:rPr>
          <w:rStyle w:val="EditTextChar"/>
          <w:rFonts w:ascii="Arial" w:hAnsi="Arial" w:cs="Arial"/>
          <w:sz w:val="22"/>
        </w:rPr>
        <w:t>closed</w:t>
      </w:r>
      <w:r w:rsidRPr="001A4F8D">
        <w:rPr>
          <w:rStyle w:val="EditTextChar"/>
          <w:rFonts w:ascii="Arial" w:hAnsi="Arial" w:cs="Arial"/>
          <w:sz w:val="22"/>
        </w:rPr>
        <w:t>]</w:t>
      </w:r>
    </w:p>
    <w:p w:rsidR="001544E0" w:rsidRPr="001A4F8D" w:rsidRDefault="001544E0" w:rsidP="00502ED4">
      <w:pPr>
        <w:jc w:val="both"/>
        <w:rPr>
          <w:rFonts w:ascii="Arial" w:hAnsi="Arial" w:cs="Arial"/>
        </w:rPr>
      </w:pPr>
      <w:r w:rsidRPr="001A4F8D">
        <w:rPr>
          <w:rFonts w:ascii="Arial" w:hAnsi="Arial" w:cs="Arial"/>
        </w:rPr>
        <w:t xml:space="preserve">The facility is to be occupied by various user groups.  This is of important note as the facility design and operation should be catered to these user groups.  Listed below are the anticipated user groups and corresponding quantity within that group. </w:t>
      </w:r>
    </w:p>
    <w:p w:rsidR="001544E0" w:rsidRPr="001A4F8D" w:rsidRDefault="001544E0" w:rsidP="00502ED4">
      <w:pPr>
        <w:pStyle w:val="FeatureHeader"/>
        <w:tabs>
          <w:tab w:val="center" w:pos="5850"/>
        </w:tabs>
        <w:ind w:left="1440"/>
        <w:jc w:val="both"/>
        <w:rPr>
          <w:rFonts w:ascii="Arial" w:hAnsi="Arial" w:cs="Arial"/>
        </w:rPr>
      </w:pPr>
      <w:r w:rsidRPr="001A4F8D">
        <w:rPr>
          <w:rFonts w:ascii="Arial" w:hAnsi="Arial" w:cs="Arial"/>
        </w:rPr>
        <w:t>User Group</w:t>
      </w:r>
      <w:r w:rsidRPr="001A4F8D">
        <w:rPr>
          <w:rFonts w:ascii="Arial" w:hAnsi="Arial" w:cs="Arial"/>
        </w:rPr>
        <w:tab/>
        <w:t>Size</w:t>
      </w:r>
    </w:p>
    <w:p w:rsidR="00502ED4" w:rsidRPr="001A4F8D" w:rsidRDefault="001544E0" w:rsidP="00502ED4">
      <w:pPr>
        <w:tabs>
          <w:tab w:val="center" w:pos="5850"/>
        </w:tabs>
        <w:spacing w:after="0"/>
        <w:ind w:left="1440"/>
        <w:jc w:val="both"/>
        <w:rPr>
          <w:rFonts w:ascii="Arial" w:hAnsi="Arial" w:cs="Arial"/>
        </w:rPr>
      </w:pPr>
      <w:r w:rsidRPr="001A4F8D">
        <w:rPr>
          <w:rFonts w:ascii="Arial" w:hAnsi="Arial" w:cs="Arial"/>
        </w:rPr>
        <w:t>Visitors</w:t>
      </w:r>
      <w:r w:rsidRPr="001A4F8D">
        <w:rPr>
          <w:rFonts w:ascii="Arial" w:hAnsi="Arial" w:cs="Arial"/>
        </w:rPr>
        <w:tab/>
      </w:r>
      <w:r w:rsidRPr="001A4F8D">
        <w:rPr>
          <w:rStyle w:val="EditTextChar"/>
          <w:rFonts w:ascii="Arial" w:hAnsi="Arial" w:cs="Arial"/>
        </w:rPr>
        <w:t>[</w:t>
      </w:r>
      <w:r w:rsidR="00FE7D63" w:rsidRPr="001A4F8D">
        <w:rPr>
          <w:rStyle w:val="EditTextChar"/>
          <w:rFonts w:ascii="Arial" w:hAnsi="Arial" w:cs="Arial"/>
        </w:rPr>
        <w:t>##</w:t>
      </w:r>
      <w:r w:rsidRPr="001A4F8D">
        <w:rPr>
          <w:rStyle w:val="EditTextChar"/>
          <w:rFonts w:ascii="Arial" w:hAnsi="Arial" w:cs="Arial"/>
        </w:rPr>
        <w:t>]</w:t>
      </w:r>
      <w:r w:rsidRPr="001A4F8D">
        <w:rPr>
          <w:rFonts w:ascii="Arial" w:hAnsi="Arial" w:cs="Arial"/>
        </w:rPr>
        <w:br/>
        <w:t>Workers</w:t>
      </w:r>
      <w:r w:rsidRPr="001A4F8D">
        <w:rPr>
          <w:rFonts w:ascii="Arial" w:hAnsi="Arial" w:cs="Arial"/>
        </w:rPr>
        <w:tab/>
      </w:r>
      <w:r w:rsidR="00FE7D63" w:rsidRPr="001A4F8D">
        <w:rPr>
          <w:rStyle w:val="EditTextChar"/>
          <w:rFonts w:ascii="Arial" w:hAnsi="Arial" w:cs="Arial"/>
        </w:rPr>
        <w:t>[##]</w:t>
      </w:r>
      <w:r w:rsidRPr="001A4F8D">
        <w:rPr>
          <w:rFonts w:ascii="Arial" w:hAnsi="Arial" w:cs="Arial"/>
        </w:rPr>
        <w:tab/>
      </w:r>
    </w:p>
    <w:p w:rsidR="001544E0" w:rsidRPr="001A4F8D" w:rsidRDefault="001544E0" w:rsidP="00502ED4">
      <w:pPr>
        <w:tabs>
          <w:tab w:val="center" w:pos="5850"/>
        </w:tabs>
        <w:spacing w:after="0"/>
        <w:ind w:left="1440"/>
        <w:jc w:val="both"/>
        <w:rPr>
          <w:rFonts w:ascii="Arial" w:hAnsi="Arial" w:cs="Arial"/>
        </w:rPr>
      </w:pPr>
      <w:r w:rsidRPr="001A4F8D">
        <w:rPr>
          <w:rFonts w:ascii="Arial" w:hAnsi="Arial" w:cs="Arial"/>
        </w:rPr>
        <w:t>Janitorial Staff</w:t>
      </w:r>
      <w:r w:rsidRPr="001A4F8D">
        <w:rPr>
          <w:rFonts w:ascii="Arial" w:hAnsi="Arial" w:cs="Arial"/>
        </w:rPr>
        <w:tab/>
      </w:r>
      <w:r w:rsidR="00FE7D63" w:rsidRPr="001A4F8D">
        <w:rPr>
          <w:rStyle w:val="EditTextChar"/>
          <w:rFonts w:ascii="Arial" w:hAnsi="Arial" w:cs="Arial"/>
        </w:rPr>
        <w:t>[##]</w:t>
      </w:r>
      <w:r w:rsidRPr="001A4F8D">
        <w:rPr>
          <w:rFonts w:ascii="Arial" w:hAnsi="Arial" w:cs="Arial"/>
        </w:rPr>
        <w:br/>
        <w:t>Maintenance Staff</w:t>
      </w:r>
      <w:r w:rsidRPr="001A4F8D">
        <w:rPr>
          <w:rFonts w:ascii="Arial" w:hAnsi="Arial" w:cs="Arial"/>
        </w:rPr>
        <w:tab/>
      </w:r>
      <w:r w:rsidR="00FE7D63" w:rsidRPr="001A4F8D">
        <w:rPr>
          <w:rStyle w:val="EditTextChar"/>
          <w:rFonts w:ascii="Arial" w:hAnsi="Arial" w:cs="Arial"/>
        </w:rPr>
        <w:t>[##]</w:t>
      </w:r>
      <w:r w:rsidRPr="001A4F8D">
        <w:rPr>
          <w:rFonts w:ascii="Arial" w:hAnsi="Arial" w:cs="Arial"/>
        </w:rPr>
        <w:br/>
      </w:r>
    </w:p>
    <w:p w:rsidR="00C55A05" w:rsidRPr="001A4F8D" w:rsidRDefault="00C55A05" w:rsidP="00502ED4">
      <w:pPr>
        <w:jc w:val="both"/>
        <w:rPr>
          <w:rFonts w:ascii="Arial" w:hAnsi="Arial" w:cs="Arial"/>
        </w:rPr>
      </w:pPr>
      <w:r w:rsidRPr="001A4F8D">
        <w:rPr>
          <w:rFonts w:ascii="Arial" w:hAnsi="Arial" w:cs="Arial"/>
        </w:rPr>
        <w:t xml:space="preserve">Peak occupancy it a critical determinant for comfort design.  The owner identifies the following criteria regarding peak occupancy for the facility. </w:t>
      </w:r>
    </w:p>
    <w:p w:rsidR="00C55A05" w:rsidRPr="001A4F8D" w:rsidRDefault="00C55A05" w:rsidP="00502ED4">
      <w:pPr>
        <w:pStyle w:val="FeatureHeader"/>
        <w:tabs>
          <w:tab w:val="center" w:pos="5850"/>
        </w:tabs>
        <w:ind w:left="1440"/>
        <w:jc w:val="both"/>
        <w:rPr>
          <w:rFonts w:ascii="Arial" w:hAnsi="Arial" w:cs="Arial"/>
        </w:rPr>
      </w:pPr>
      <w:r w:rsidRPr="001A4F8D">
        <w:rPr>
          <w:rFonts w:ascii="Arial" w:hAnsi="Arial" w:cs="Arial"/>
        </w:rPr>
        <w:t>Peak Occupancy Profile</w:t>
      </w:r>
    </w:p>
    <w:p w:rsidR="001544E0" w:rsidRPr="001A4F8D" w:rsidRDefault="00C55A05" w:rsidP="00502ED4">
      <w:pPr>
        <w:tabs>
          <w:tab w:val="center" w:pos="5850"/>
        </w:tabs>
        <w:ind w:left="1440"/>
        <w:jc w:val="both"/>
        <w:rPr>
          <w:rFonts w:ascii="Arial" w:hAnsi="Arial" w:cs="Arial"/>
        </w:rPr>
      </w:pPr>
      <w:r w:rsidRPr="001A4F8D">
        <w:rPr>
          <w:rFonts w:ascii="Arial" w:hAnsi="Arial" w:cs="Arial"/>
        </w:rPr>
        <w:t>Total Peak Occupants</w:t>
      </w:r>
      <w:r w:rsidRPr="001A4F8D">
        <w:rPr>
          <w:rFonts w:ascii="Arial" w:hAnsi="Arial" w:cs="Arial"/>
        </w:rPr>
        <w:tab/>
      </w:r>
      <w:r w:rsidRPr="001A4F8D">
        <w:rPr>
          <w:rStyle w:val="EditTextChar"/>
          <w:rFonts w:ascii="Arial" w:hAnsi="Arial" w:cs="Arial"/>
        </w:rPr>
        <w:t>[##]</w:t>
      </w:r>
      <w:r w:rsidRPr="001A4F8D">
        <w:rPr>
          <w:rFonts w:ascii="Arial" w:hAnsi="Arial" w:cs="Arial"/>
        </w:rPr>
        <w:br/>
        <w:t>Anticipated Peak Time</w:t>
      </w:r>
      <w:r w:rsidRPr="001A4F8D">
        <w:rPr>
          <w:rFonts w:ascii="Arial" w:hAnsi="Arial" w:cs="Arial"/>
        </w:rPr>
        <w:tab/>
      </w:r>
      <w:r w:rsidRPr="001A4F8D">
        <w:rPr>
          <w:rStyle w:val="EditTextChar"/>
          <w:rFonts w:ascii="Arial" w:hAnsi="Arial" w:cs="Arial"/>
        </w:rPr>
        <w:t>[6:00 AM]</w:t>
      </w:r>
      <w:r w:rsidRPr="001A4F8D">
        <w:rPr>
          <w:rFonts w:ascii="Arial" w:hAnsi="Arial" w:cs="Arial"/>
        </w:rPr>
        <w:t xml:space="preserve"> – </w:t>
      </w:r>
      <w:r w:rsidR="00502ED4" w:rsidRPr="001A4F8D">
        <w:rPr>
          <w:rStyle w:val="EditTextChar"/>
          <w:rFonts w:ascii="Arial" w:hAnsi="Arial" w:cs="Arial"/>
        </w:rPr>
        <w:t xml:space="preserve"> [6</w:t>
      </w:r>
      <w:r w:rsidRPr="001A4F8D">
        <w:rPr>
          <w:rStyle w:val="EditTextChar"/>
          <w:rFonts w:ascii="Arial" w:hAnsi="Arial" w:cs="Arial"/>
        </w:rPr>
        <w:t>:00 pm]</w:t>
      </w:r>
      <w:r w:rsidRPr="001A4F8D">
        <w:rPr>
          <w:rFonts w:ascii="Arial" w:hAnsi="Arial" w:cs="Arial"/>
        </w:rPr>
        <w:br/>
      </w:r>
    </w:p>
    <w:p w:rsidR="00290A7A" w:rsidRPr="001A4F8D" w:rsidRDefault="00290A7A" w:rsidP="00502ED4">
      <w:pPr>
        <w:jc w:val="both"/>
        <w:rPr>
          <w:rFonts w:ascii="Arial" w:hAnsi="Arial" w:cs="Arial"/>
        </w:rPr>
      </w:pPr>
    </w:p>
    <w:p w:rsidR="002C5E3C" w:rsidRPr="001A4F8D" w:rsidRDefault="00DE7076" w:rsidP="00502ED4">
      <w:pPr>
        <w:jc w:val="both"/>
        <w:rPr>
          <w:rFonts w:ascii="Arial" w:hAnsi="Arial" w:cs="Arial"/>
        </w:rPr>
      </w:pPr>
      <w:r w:rsidRPr="001A4F8D">
        <w:rPr>
          <w:rFonts w:ascii="Arial" w:hAnsi="Arial" w:cs="Arial"/>
        </w:rPr>
        <w:t>Holiday and extended breaks in operation are considered for o</w:t>
      </w:r>
      <w:r w:rsidR="002C5E3C" w:rsidRPr="001A4F8D">
        <w:rPr>
          <w:rFonts w:ascii="Arial" w:hAnsi="Arial" w:cs="Arial"/>
        </w:rPr>
        <w:t xml:space="preserve">peration and design.  The following breaks are provided. </w:t>
      </w:r>
    </w:p>
    <w:p w:rsidR="00290A7A" w:rsidRPr="001A4F8D" w:rsidRDefault="00290A7A" w:rsidP="00502ED4">
      <w:pPr>
        <w:jc w:val="both"/>
        <w:rPr>
          <w:rFonts w:ascii="Arial" w:hAnsi="Arial" w:cs="Arial"/>
        </w:rPr>
      </w:pPr>
    </w:p>
    <w:p w:rsidR="002C5E3C" w:rsidRPr="001A4F8D" w:rsidRDefault="002C5E3C" w:rsidP="00502ED4">
      <w:pPr>
        <w:pStyle w:val="FeatureHeader"/>
        <w:tabs>
          <w:tab w:val="center" w:pos="5850"/>
        </w:tabs>
        <w:ind w:left="1440"/>
        <w:jc w:val="both"/>
        <w:rPr>
          <w:rFonts w:ascii="Arial" w:hAnsi="Arial" w:cs="Arial"/>
        </w:rPr>
      </w:pPr>
      <w:r w:rsidRPr="001A4F8D">
        <w:rPr>
          <w:rFonts w:ascii="Arial" w:hAnsi="Arial" w:cs="Arial"/>
        </w:rPr>
        <w:t>Holiday</w:t>
      </w:r>
      <w:r w:rsidRPr="001A4F8D">
        <w:rPr>
          <w:rFonts w:ascii="Arial" w:hAnsi="Arial" w:cs="Arial"/>
        </w:rPr>
        <w:tab/>
        <w:t>Date</w:t>
      </w:r>
    </w:p>
    <w:p w:rsidR="00B3532F" w:rsidRPr="001A4F8D" w:rsidRDefault="002C5E3C" w:rsidP="00290A7A">
      <w:pPr>
        <w:tabs>
          <w:tab w:val="center" w:pos="5850"/>
        </w:tabs>
        <w:ind w:left="1440"/>
        <w:jc w:val="both"/>
        <w:rPr>
          <w:rFonts w:ascii="Arial" w:hAnsi="Arial" w:cs="Arial"/>
        </w:rPr>
      </w:pPr>
      <w:r w:rsidRPr="001A4F8D">
        <w:rPr>
          <w:rFonts w:ascii="Arial" w:hAnsi="Arial" w:cs="Arial"/>
        </w:rPr>
        <w:t>New Year’s Day</w:t>
      </w:r>
      <w:r w:rsidRPr="001A4F8D">
        <w:rPr>
          <w:rFonts w:ascii="Arial" w:hAnsi="Arial" w:cs="Arial"/>
        </w:rPr>
        <w:tab/>
        <w:t>January 1</w:t>
      </w:r>
      <w:r w:rsidRPr="001A4F8D">
        <w:rPr>
          <w:rFonts w:ascii="Arial" w:hAnsi="Arial" w:cs="Arial"/>
        </w:rPr>
        <w:br/>
        <w:t>Memorial Day</w:t>
      </w:r>
      <w:r w:rsidRPr="001A4F8D">
        <w:rPr>
          <w:rFonts w:ascii="Arial" w:hAnsi="Arial" w:cs="Arial"/>
        </w:rPr>
        <w:tab/>
        <w:t>Last Monday in May</w:t>
      </w:r>
      <w:r w:rsidRPr="001A4F8D">
        <w:rPr>
          <w:rFonts w:ascii="Arial" w:hAnsi="Arial" w:cs="Arial"/>
        </w:rPr>
        <w:br/>
        <w:t>Independence Day</w:t>
      </w:r>
      <w:r w:rsidRPr="001A4F8D">
        <w:rPr>
          <w:rFonts w:ascii="Arial" w:hAnsi="Arial" w:cs="Arial"/>
        </w:rPr>
        <w:tab/>
        <w:t>July 4</w:t>
      </w:r>
      <w:r w:rsidRPr="001A4F8D">
        <w:rPr>
          <w:rFonts w:ascii="Arial" w:hAnsi="Arial" w:cs="Arial"/>
        </w:rPr>
        <w:br/>
        <w:t>Labor Day</w:t>
      </w:r>
      <w:r w:rsidRPr="001A4F8D">
        <w:rPr>
          <w:rFonts w:ascii="Arial" w:hAnsi="Arial" w:cs="Arial"/>
        </w:rPr>
        <w:tab/>
        <w:t>First Monday in September</w:t>
      </w:r>
      <w:r w:rsidRPr="001A4F8D">
        <w:rPr>
          <w:rFonts w:ascii="Arial" w:hAnsi="Arial" w:cs="Arial"/>
        </w:rPr>
        <w:br/>
        <w:t>Thanksgiving</w:t>
      </w:r>
      <w:r w:rsidRPr="001A4F8D">
        <w:rPr>
          <w:rFonts w:ascii="Arial" w:hAnsi="Arial" w:cs="Arial"/>
        </w:rPr>
        <w:tab/>
        <w:t>Third Thursday &amp; Friday in November</w:t>
      </w:r>
      <w:r w:rsidRPr="001A4F8D">
        <w:rPr>
          <w:rFonts w:ascii="Arial" w:hAnsi="Arial" w:cs="Arial"/>
        </w:rPr>
        <w:br/>
        <w:t>Christmas</w:t>
      </w:r>
      <w:r w:rsidRPr="001A4F8D">
        <w:rPr>
          <w:rFonts w:ascii="Arial" w:hAnsi="Arial" w:cs="Arial"/>
        </w:rPr>
        <w:tab/>
        <w:t>December 24 &amp; 25</w:t>
      </w:r>
      <w:r w:rsidRPr="001A4F8D">
        <w:rPr>
          <w:rFonts w:ascii="Arial" w:hAnsi="Arial" w:cs="Arial"/>
        </w:rPr>
        <w:br/>
        <w:t>New Year’s Eve</w:t>
      </w:r>
      <w:r w:rsidRPr="001A4F8D">
        <w:rPr>
          <w:rFonts w:ascii="Arial" w:hAnsi="Arial" w:cs="Arial"/>
        </w:rPr>
        <w:tab/>
        <w:t xml:space="preserve">December 31 </w:t>
      </w:r>
      <w:r w:rsidRPr="001A4F8D">
        <w:rPr>
          <w:rFonts w:ascii="Arial" w:hAnsi="Arial" w:cs="Arial"/>
        </w:rPr>
        <w:br/>
      </w:r>
    </w:p>
    <w:p w:rsidR="00C036E8" w:rsidRPr="001A4F8D" w:rsidRDefault="00C036E8" w:rsidP="00440F5C">
      <w:pPr>
        <w:rPr>
          <w:rFonts w:ascii="Arial" w:hAnsi="Arial" w:cs="Arial"/>
        </w:rPr>
      </w:pPr>
    </w:p>
    <w:p w:rsidR="0034706B" w:rsidRPr="001A4F8D" w:rsidRDefault="0034706B" w:rsidP="00440F5C">
      <w:pPr>
        <w:rPr>
          <w:rFonts w:ascii="Arial" w:hAnsi="Arial" w:cs="Arial"/>
        </w:rPr>
      </w:pPr>
      <w:r w:rsidRPr="001A4F8D">
        <w:rPr>
          <w:rFonts w:ascii="Arial" w:hAnsi="Arial" w:cs="Arial"/>
        </w:rPr>
        <w:br w:type="page"/>
      </w:r>
    </w:p>
    <w:p w:rsidR="0034706B" w:rsidRPr="001A4F8D" w:rsidRDefault="0050406E" w:rsidP="0034706B">
      <w:pPr>
        <w:pStyle w:val="Heading1"/>
        <w:rPr>
          <w:rFonts w:ascii="Arial" w:hAnsi="Arial" w:cs="Arial"/>
          <w:color w:val="auto"/>
        </w:rPr>
      </w:pPr>
      <w:bookmarkStart w:id="11" w:name="_Toc521656237"/>
      <w:r w:rsidRPr="001A4F8D">
        <w:rPr>
          <w:rFonts w:ascii="Arial" w:hAnsi="Arial" w:cs="Arial"/>
          <w:color w:val="auto"/>
        </w:rPr>
        <w:t>Operational Directives</w:t>
      </w:r>
      <w:bookmarkEnd w:id="11"/>
    </w:p>
    <w:p w:rsidR="00683890" w:rsidRPr="001A4F8D" w:rsidRDefault="00683890">
      <w:pPr>
        <w:rPr>
          <w:rFonts w:ascii="Arial" w:hAnsi="Arial" w:cs="Arial"/>
        </w:rPr>
      </w:pPr>
    </w:p>
    <w:p w:rsidR="0093103B" w:rsidRPr="001A4F8D" w:rsidRDefault="0093103B" w:rsidP="0093103B">
      <w:pPr>
        <w:rPr>
          <w:rFonts w:ascii="Arial" w:hAnsi="Arial" w:cs="Arial"/>
          <w:i/>
          <w:sz w:val="28"/>
          <w:szCs w:val="28"/>
          <w:u w:val="single"/>
        </w:rPr>
      </w:pPr>
      <w:r w:rsidRPr="001A4F8D">
        <w:rPr>
          <w:rFonts w:ascii="Arial" w:hAnsi="Arial" w:cs="Arial"/>
          <w:i/>
          <w:sz w:val="28"/>
          <w:szCs w:val="28"/>
          <w:u w:val="single"/>
        </w:rPr>
        <w:t>Benchmarking Requirements</w:t>
      </w:r>
    </w:p>
    <w:p w:rsidR="00636C3F" w:rsidRPr="001A4F8D" w:rsidRDefault="009868FB" w:rsidP="00636C3F">
      <w:pPr>
        <w:jc w:val="both"/>
        <w:rPr>
          <w:rFonts w:ascii="Arial" w:hAnsi="Arial" w:cs="Arial"/>
        </w:rPr>
      </w:pPr>
      <w:r w:rsidRPr="001A4F8D">
        <w:rPr>
          <w:rFonts w:ascii="Arial" w:hAnsi="Arial" w:cs="Arial"/>
        </w:rPr>
        <w:t>Benchmark building performance at least annually, preferably using ENERGY STAR Portfolio Manager.  Regularly monitor building energy performance against historic performance data and peer buildings to identify operating inefficiencies and conservation opportunities. The measurement and verification period shall cover a period of no less than one year post-construction occupancy.</w:t>
      </w:r>
    </w:p>
    <w:p w:rsidR="005F7DCC" w:rsidRPr="001A4F8D" w:rsidRDefault="009868FB" w:rsidP="005F7DCC">
      <w:pPr>
        <w:jc w:val="both"/>
        <w:rPr>
          <w:rFonts w:ascii="Arial" w:hAnsi="Arial" w:cs="Arial"/>
        </w:rPr>
      </w:pPr>
      <w:r w:rsidRPr="001A4F8D">
        <w:rPr>
          <w:rFonts w:ascii="Arial" w:hAnsi="Arial" w:cs="Arial"/>
        </w:rPr>
        <w:t>Sub-metering needs to be discussed in the early stages of the design and made part of the overall design appropriate to the scope of the project. Sub-metering capabilities, their potential benefits and costs need to be discussed during the design process.</w:t>
      </w:r>
    </w:p>
    <w:p w:rsidR="00290A7A" w:rsidRPr="001A4F8D" w:rsidRDefault="00290A7A" w:rsidP="009868FB">
      <w:pPr>
        <w:rPr>
          <w:rFonts w:ascii="Arial" w:hAnsi="Arial" w:cs="Arial"/>
          <w:i/>
          <w:sz w:val="28"/>
          <w:szCs w:val="28"/>
          <w:u w:val="single"/>
        </w:rPr>
      </w:pPr>
    </w:p>
    <w:p w:rsidR="0093103B" w:rsidRPr="001A4F8D" w:rsidRDefault="0093103B" w:rsidP="009868FB">
      <w:pPr>
        <w:rPr>
          <w:rFonts w:ascii="Arial" w:hAnsi="Arial" w:cs="Arial"/>
          <w:i/>
          <w:sz w:val="28"/>
          <w:szCs w:val="28"/>
          <w:u w:val="single"/>
        </w:rPr>
      </w:pPr>
      <w:r w:rsidRPr="001A4F8D">
        <w:rPr>
          <w:rFonts w:ascii="Arial" w:hAnsi="Arial" w:cs="Arial"/>
          <w:i/>
          <w:sz w:val="28"/>
          <w:szCs w:val="28"/>
          <w:u w:val="single"/>
        </w:rPr>
        <w:t>Utility Providers &amp; Rates</w:t>
      </w:r>
    </w:p>
    <w:p w:rsidR="00BE5A9D" w:rsidRPr="001A4F8D" w:rsidRDefault="006A11EB" w:rsidP="009868FB">
      <w:pPr>
        <w:rPr>
          <w:rFonts w:ascii="Arial" w:hAnsi="Arial" w:cs="Arial"/>
        </w:rPr>
      </w:pPr>
      <w:r w:rsidRPr="001A4F8D">
        <w:rPr>
          <w:rFonts w:ascii="Arial" w:hAnsi="Arial" w:cs="Arial"/>
        </w:rPr>
        <w:t>The project utility providers are electric company for electricity and gas company for natural gas.</w:t>
      </w:r>
      <w:r w:rsidR="00BE5A9D" w:rsidRPr="001A4F8D">
        <w:rPr>
          <w:rFonts w:ascii="Arial" w:hAnsi="Arial" w:cs="Arial"/>
        </w:rPr>
        <w:t xml:space="preserve">  Anticipated rates are provided below. </w:t>
      </w:r>
    </w:p>
    <w:p w:rsidR="00290A7A" w:rsidRPr="001A4F8D" w:rsidRDefault="00290A7A" w:rsidP="009868FB">
      <w:pPr>
        <w:rPr>
          <w:rFonts w:ascii="Arial" w:hAnsi="Arial" w:cs="Arial"/>
          <w:b/>
          <w:u w:val="single"/>
        </w:rPr>
      </w:pPr>
    </w:p>
    <w:p w:rsidR="00BE5A9D" w:rsidRPr="001A4F8D" w:rsidRDefault="00BE5A9D" w:rsidP="009868FB">
      <w:pPr>
        <w:rPr>
          <w:rFonts w:ascii="Arial" w:hAnsi="Arial" w:cs="Arial"/>
        </w:rPr>
      </w:pPr>
      <w:r w:rsidRPr="001A4F8D">
        <w:rPr>
          <w:rFonts w:ascii="Arial" w:hAnsi="Arial" w:cs="Arial"/>
          <w:b/>
          <w:u w:val="single"/>
        </w:rPr>
        <w:t>Company</w:t>
      </w:r>
      <w:r w:rsidR="008672F1" w:rsidRPr="001A4F8D">
        <w:rPr>
          <w:rFonts w:ascii="Arial" w:hAnsi="Arial" w:cs="Arial"/>
          <w:b/>
          <w:u w:val="single"/>
        </w:rPr>
        <w:t xml:space="preserve"> Name</w:t>
      </w:r>
      <w:r w:rsidRPr="001A4F8D">
        <w:rPr>
          <w:rFonts w:ascii="Arial" w:hAnsi="Arial" w:cs="Arial"/>
        </w:rPr>
        <w:tab/>
      </w:r>
      <w:r w:rsidR="008672F1" w:rsidRPr="001A4F8D">
        <w:rPr>
          <w:rFonts w:ascii="Arial" w:hAnsi="Arial" w:cs="Arial"/>
        </w:rPr>
        <w:tab/>
      </w:r>
      <w:r w:rsidR="008672F1" w:rsidRPr="001A4F8D">
        <w:rPr>
          <w:rFonts w:ascii="Arial" w:hAnsi="Arial" w:cs="Arial"/>
        </w:rPr>
        <w:tab/>
      </w:r>
      <w:r w:rsidR="008672F1" w:rsidRPr="001A4F8D">
        <w:rPr>
          <w:rFonts w:ascii="Arial" w:hAnsi="Arial" w:cs="Arial"/>
        </w:rPr>
        <w:tab/>
      </w:r>
      <w:r w:rsidR="008672F1" w:rsidRPr="001A4F8D">
        <w:rPr>
          <w:rFonts w:ascii="Arial" w:hAnsi="Arial" w:cs="Arial"/>
        </w:rPr>
        <w:tab/>
      </w:r>
      <w:r w:rsidR="008672F1" w:rsidRPr="001A4F8D">
        <w:rPr>
          <w:rFonts w:ascii="Arial" w:hAnsi="Arial" w:cs="Arial"/>
        </w:rPr>
        <w:tab/>
      </w:r>
      <w:r w:rsidRPr="001A4F8D">
        <w:rPr>
          <w:rFonts w:ascii="Arial" w:hAnsi="Arial" w:cs="Arial"/>
          <w:b/>
          <w:u w:val="single"/>
        </w:rPr>
        <w:t>Rate</w:t>
      </w:r>
    </w:p>
    <w:p w:rsidR="00BE5A9D" w:rsidRPr="001A4F8D" w:rsidRDefault="00BE5A9D" w:rsidP="008672F1">
      <w:pPr>
        <w:pStyle w:val="EditText"/>
        <w:rPr>
          <w:rFonts w:ascii="Arial" w:hAnsi="Arial" w:cs="Arial"/>
        </w:rPr>
      </w:pPr>
      <w:r w:rsidRPr="001A4F8D">
        <w:rPr>
          <w:rFonts w:ascii="Arial" w:hAnsi="Arial" w:cs="Arial"/>
        </w:rPr>
        <w:t>Electric Company</w:t>
      </w:r>
      <w:r w:rsidRPr="001A4F8D">
        <w:rPr>
          <w:rFonts w:ascii="Arial" w:hAnsi="Arial" w:cs="Arial"/>
        </w:rPr>
        <w:tab/>
      </w:r>
      <w:r w:rsidR="008672F1" w:rsidRPr="001A4F8D">
        <w:rPr>
          <w:rFonts w:ascii="Arial" w:hAnsi="Arial" w:cs="Arial"/>
        </w:rPr>
        <w:tab/>
      </w:r>
      <w:r w:rsidR="008672F1" w:rsidRPr="001A4F8D">
        <w:rPr>
          <w:rFonts w:ascii="Arial" w:hAnsi="Arial" w:cs="Arial"/>
        </w:rPr>
        <w:tab/>
      </w:r>
      <w:r w:rsidR="008672F1" w:rsidRPr="001A4F8D">
        <w:rPr>
          <w:rFonts w:ascii="Arial" w:hAnsi="Arial" w:cs="Arial"/>
        </w:rPr>
        <w:tab/>
      </w:r>
      <w:r w:rsidR="008672F1" w:rsidRPr="001A4F8D">
        <w:rPr>
          <w:rFonts w:ascii="Arial" w:hAnsi="Arial" w:cs="Arial"/>
        </w:rPr>
        <w:tab/>
      </w:r>
      <w:r w:rsidR="008672F1" w:rsidRPr="001A4F8D">
        <w:rPr>
          <w:rFonts w:ascii="Arial" w:hAnsi="Arial" w:cs="Arial"/>
        </w:rPr>
        <w:tab/>
      </w:r>
      <w:r w:rsidRPr="001A4F8D">
        <w:rPr>
          <w:rFonts w:ascii="Arial" w:hAnsi="Arial" w:cs="Arial"/>
        </w:rPr>
        <w:t>XX ¢/ kWh</w:t>
      </w:r>
      <w:r w:rsidRPr="001A4F8D">
        <w:rPr>
          <w:rFonts w:ascii="Arial" w:hAnsi="Arial" w:cs="Arial"/>
        </w:rPr>
        <w:br/>
        <w:t>Electric Company</w:t>
      </w:r>
      <w:r w:rsidRPr="001A4F8D">
        <w:rPr>
          <w:rFonts w:ascii="Arial" w:hAnsi="Arial" w:cs="Arial"/>
        </w:rPr>
        <w:tab/>
      </w:r>
      <w:r w:rsidR="008672F1" w:rsidRPr="001A4F8D">
        <w:rPr>
          <w:rFonts w:ascii="Arial" w:hAnsi="Arial" w:cs="Arial"/>
        </w:rPr>
        <w:tab/>
      </w:r>
      <w:r w:rsidR="008672F1" w:rsidRPr="001A4F8D">
        <w:rPr>
          <w:rFonts w:ascii="Arial" w:hAnsi="Arial" w:cs="Arial"/>
        </w:rPr>
        <w:tab/>
      </w:r>
      <w:r w:rsidR="008672F1" w:rsidRPr="001A4F8D">
        <w:rPr>
          <w:rFonts w:ascii="Arial" w:hAnsi="Arial" w:cs="Arial"/>
        </w:rPr>
        <w:tab/>
      </w:r>
      <w:r w:rsidR="008672F1" w:rsidRPr="001A4F8D">
        <w:rPr>
          <w:rFonts w:ascii="Arial" w:hAnsi="Arial" w:cs="Arial"/>
        </w:rPr>
        <w:tab/>
      </w:r>
      <w:r w:rsidR="008672F1" w:rsidRPr="001A4F8D">
        <w:rPr>
          <w:rFonts w:ascii="Arial" w:hAnsi="Arial" w:cs="Arial"/>
        </w:rPr>
        <w:tab/>
      </w:r>
      <w:r w:rsidRPr="001A4F8D">
        <w:rPr>
          <w:rFonts w:ascii="Arial" w:hAnsi="Arial" w:cs="Arial"/>
        </w:rPr>
        <w:t>$XX / kW</w:t>
      </w:r>
      <w:r w:rsidRPr="001A4F8D">
        <w:rPr>
          <w:rFonts w:ascii="Arial" w:hAnsi="Arial" w:cs="Arial"/>
        </w:rPr>
        <w:br/>
        <w:t>Natural Gas</w:t>
      </w:r>
      <w:r w:rsidRPr="001A4F8D">
        <w:rPr>
          <w:rFonts w:ascii="Arial" w:hAnsi="Arial" w:cs="Arial"/>
        </w:rPr>
        <w:tab/>
      </w:r>
      <w:r w:rsidR="008672F1" w:rsidRPr="001A4F8D">
        <w:rPr>
          <w:rFonts w:ascii="Arial" w:hAnsi="Arial" w:cs="Arial"/>
        </w:rPr>
        <w:tab/>
      </w:r>
      <w:r w:rsidR="008672F1" w:rsidRPr="001A4F8D">
        <w:rPr>
          <w:rFonts w:ascii="Arial" w:hAnsi="Arial" w:cs="Arial"/>
        </w:rPr>
        <w:tab/>
      </w:r>
      <w:r w:rsidR="008672F1" w:rsidRPr="001A4F8D">
        <w:rPr>
          <w:rFonts w:ascii="Arial" w:hAnsi="Arial" w:cs="Arial"/>
        </w:rPr>
        <w:tab/>
      </w:r>
      <w:r w:rsidR="008672F1" w:rsidRPr="001A4F8D">
        <w:rPr>
          <w:rFonts w:ascii="Arial" w:hAnsi="Arial" w:cs="Arial"/>
        </w:rPr>
        <w:tab/>
      </w:r>
      <w:r w:rsidR="008672F1" w:rsidRPr="001A4F8D">
        <w:rPr>
          <w:rFonts w:ascii="Arial" w:hAnsi="Arial" w:cs="Arial"/>
        </w:rPr>
        <w:tab/>
      </w:r>
      <w:r w:rsidR="008672F1" w:rsidRPr="001A4F8D">
        <w:rPr>
          <w:rFonts w:ascii="Arial" w:hAnsi="Arial" w:cs="Arial"/>
        </w:rPr>
        <w:tab/>
      </w:r>
      <w:r w:rsidRPr="001A4F8D">
        <w:rPr>
          <w:rFonts w:ascii="Arial" w:hAnsi="Arial" w:cs="Arial"/>
        </w:rPr>
        <w:t>$XX / therm</w:t>
      </w:r>
    </w:p>
    <w:p w:rsidR="0050406E" w:rsidRPr="001A4F8D" w:rsidRDefault="0050406E" w:rsidP="0093103B">
      <w:pPr>
        <w:pStyle w:val="Subheader"/>
        <w:rPr>
          <w:rFonts w:ascii="Arial" w:hAnsi="Arial" w:cs="Arial"/>
          <w:sz w:val="22"/>
          <w:szCs w:val="22"/>
        </w:rPr>
      </w:pPr>
    </w:p>
    <w:p w:rsidR="0093103B" w:rsidRPr="001A4F8D" w:rsidRDefault="0093103B" w:rsidP="00F372E9">
      <w:pPr>
        <w:pStyle w:val="Subheader"/>
        <w:jc w:val="both"/>
        <w:rPr>
          <w:rFonts w:ascii="Arial" w:hAnsi="Arial" w:cs="Arial"/>
        </w:rPr>
      </w:pPr>
      <w:bookmarkStart w:id="12" w:name="_Toc521656238"/>
      <w:r w:rsidRPr="001A4F8D">
        <w:rPr>
          <w:rFonts w:ascii="Arial" w:hAnsi="Arial" w:cs="Arial"/>
        </w:rPr>
        <w:t>Target Annual Utility Costs</w:t>
      </w:r>
      <w:bookmarkEnd w:id="12"/>
    </w:p>
    <w:p w:rsidR="0093103B" w:rsidRPr="001A4F8D" w:rsidRDefault="00C93F80" w:rsidP="00F372E9">
      <w:pPr>
        <w:jc w:val="both"/>
        <w:rPr>
          <w:rFonts w:ascii="Arial" w:hAnsi="Arial" w:cs="Arial"/>
        </w:rPr>
      </w:pPr>
      <w:r w:rsidRPr="001A4F8D">
        <w:rPr>
          <w:rFonts w:ascii="Arial" w:hAnsi="Arial" w:cs="Arial"/>
        </w:rPr>
        <w:t>Based on Target Finder provided by ENERGY STAR®, the facility owner anticipates the utility billing to approximate the targets below.</w:t>
      </w:r>
    </w:p>
    <w:p w:rsidR="00C93F80" w:rsidRPr="001A4F8D" w:rsidRDefault="00C93F80" w:rsidP="00F372E9">
      <w:pPr>
        <w:pStyle w:val="FeatureHeader"/>
        <w:tabs>
          <w:tab w:val="center" w:pos="5850"/>
        </w:tabs>
        <w:ind w:left="1440"/>
        <w:jc w:val="both"/>
        <w:rPr>
          <w:rFonts w:ascii="Arial" w:hAnsi="Arial" w:cs="Arial"/>
        </w:rPr>
      </w:pPr>
      <w:r w:rsidRPr="001A4F8D">
        <w:rPr>
          <w:rFonts w:ascii="Arial" w:hAnsi="Arial" w:cs="Arial"/>
        </w:rPr>
        <w:t>Utility</w:t>
      </w:r>
      <w:r w:rsidRPr="001A4F8D">
        <w:rPr>
          <w:rFonts w:ascii="Arial" w:hAnsi="Arial" w:cs="Arial"/>
        </w:rPr>
        <w:tab/>
        <w:t>Annual Cost</w:t>
      </w:r>
    </w:p>
    <w:p w:rsidR="00290A7A" w:rsidRPr="001A4F8D" w:rsidRDefault="00C93F80" w:rsidP="00290A7A">
      <w:pPr>
        <w:tabs>
          <w:tab w:val="center" w:pos="5850"/>
        </w:tabs>
        <w:ind w:left="1440"/>
        <w:jc w:val="both"/>
        <w:rPr>
          <w:rFonts w:ascii="Arial" w:hAnsi="Arial" w:cs="Arial"/>
        </w:rPr>
      </w:pPr>
      <w:r w:rsidRPr="001A4F8D">
        <w:rPr>
          <w:rStyle w:val="EditTextChar"/>
          <w:rFonts w:ascii="Arial" w:hAnsi="Arial" w:cs="Arial"/>
        </w:rPr>
        <w:t>Electric Costs</w:t>
      </w:r>
      <w:r w:rsidRPr="001A4F8D">
        <w:rPr>
          <w:rFonts w:ascii="Arial" w:hAnsi="Arial" w:cs="Arial"/>
        </w:rPr>
        <w:tab/>
      </w:r>
      <w:r w:rsidRPr="001A4F8D">
        <w:rPr>
          <w:rStyle w:val="EditTextChar"/>
          <w:rFonts w:ascii="Arial" w:hAnsi="Arial" w:cs="Arial"/>
        </w:rPr>
        <w:t>$$$</w:t>
      </w:r>
      <w:r w:rsidRPr="001A4F8D">
        <w:rPr>
          <w:rFonts w:ascii="Arial" w:hAnsi="Arial" w:cs="Arial"/>
        </w:rPr>
        <w:br/>
      </w:r>
      <w:r w:rsidRPr="001A4F8D">
        <w:rPr>
          <w:rStyle w:val="EditTextChar"/>
          <w:rFonts w:ascii="Arial" w:hAnsi="Arial" w:cs="Arial"/>
        </w:rPr>
        <w:t>Natural Gas</w:t>
      </w:r>
      <w:r w:rsidRPr="001A4F8D">
        <w:rPr>
          <w:rFonts w:ascii="Arial" w:hAnsi="Arial" w:cs="Arial"/>
        </w:rPr>
        <w:tab/>
      </w:r>
      <w:r w:rsidRPr="001A4F8D">
        <w:rPr>
          <w:rStyle w:val="EditTextChar"/>
          <w:rFonts w:ascii="Arial" w:hAnsi="Arial" w:cs="Arial"/>
        </w:rPr>
        <w:t>$$$</w:t>
      </w:r>
      <w:r w:rsidRPr="001A4F8D">
        <w:rPr>
          <w:rFonts w:ascii="Arial" w:hAnsi="Arial" w:cs="Arial"/>
        </w:rPr>
        <w:br/>
      </w:r>
      <w:r w:rsidRPr="001A4F8D">
        <w:rPr>
          <w:rStyle w:val="EditTextChar"/>
          <w:rFonts w:ascii="Arial" w:hAnsi="Arial" w:cs="Arial"/>
        </w:rPr>
        <w:t>Water Costs</w:t>
      </w:r>
      <w:r w:rsidRPr="001A4F8D">
        <w:rPr>
          <w:rFonts w:ascii="Arial" w:hAnsi="Arial" w:cs="Arial"/>
        </w:rPr>
        <w:tab/>
      </w:r>
      <w:r w:rsidRPr="001A4F8D">
        <w:rPr>
          <w:rStyle w:val="EditTextChar"/>
          <w:rFonts w:ascii="Arial" w:hAnsi="Arial" w:cs="Arial"/>
        </w:rPr>
        <w:t>$$$</w:t>
      </w:r>
      <w:r w:rsidRPr="001A4F8D">
        <w:rPr>
          <w:rFonts w:ascii="Arial" w:hAnsi="Arial" w:cs="Arial"/>
        </w:rPr>
        <w:br/>
      </w:r>
      <w:r w:rsidRPr="001A4F8D">
        <w:rPr>
          <w:rStyle w:val="EditTextChar"/>
          <w:rFonts w:ascii="Arial" w:hAnsi="Arial" w:cs="Arial"/>
        </w:rPr>
        <w:t>Total Utility Costs</w:t>
      </w:r>
      <w:r w:rsidRPr="001A4F8D">
        <w:rPr>
          <w:rFonts w:ascii="Arial" w:hAnsi="Arial" w:cs="Arial"/>
        </w:rPr>
        <w:tab/>
      </w:r>
      <w:r w:rsidRPr="001A4F8D">
        <w:rPr>
          <w:rStyle w:val="EditTextChar"/>
          <w:rFonts w:ascii="Arial" w:hAnsi="Arial" w:cs="Arial"/>
        </w:rPr>
        <w:t>$$$</w:t>
      </w:r>
    </w:p>
    <w:p w:rsidR="00D14A26" w:rsidRPr="001A4F8D" w:rsidRDefault="00D14A26" w:rsidP="00D14A26">
      <w:pPr>
        <w:pStyle w:val="Heading1"/>
        <w:rPr>
          <w:rFonts w:ascii="Arial" w:hAnsi="Arial" w:cs="Arial"/>
          <w:color w:val="auto"/>
        </w:rPr>
      </w:pPr>
      <w:bookmarkStart w:id="13" w:name="_Toc521656239"/>
      <w:r w:rsidRPr="001A4F8D">
        <w:rPr>
          <w:rFonts w:ascii="Arial" w:hAnsi="Arial" w:cs="Arial"/>
          <w:color w:val="auto"/>
        </w:rPr>
        <w:t>Cx Requirements</w:t>
      </w:r>
      <w:bookmarkEnd w:id="13"/>
    </w:p>
    <w:p w:rsidR="00D14A26" w:rsidRPr="001A4F8D" w:rsidRDefault="00D14A26" w:rsidP="00D14A26">
      <w:pPr>
        <w:spacing w:before="240"/>
        <w:jc w:val="both"/>
        <w:rPr>
          <w:rFonts w:ascii="Arial" w:hAnsi="Arial" w:cs="Arial"/>
        </w:rPr>
      </w:pPr>
      <w:r w:rsidRPr="001A4F8D">
        <w:rPr>
          <w:rFonts w:ascii="Arial" w:hAnsi="Arial" w:cs="Arial"/>
        </w:rPr>
        <w:t xml:space="preserve">The project scope will include commissioning. An independent commissioning agent will be designated to lead the commissioning process. The CxA will be responsible to manage the commissioning process as defined in the project specifications. </w:t>
      </w:r>
    </w:p>
    <w:p w:rsidR="00D14A26" w:rsidRPr="001A4F8D" w:rsidRDefault="00D14A26" w:rsidP="00D14A26">
      <w:pPr>
        <w:jc w:val="both"/>
        <w:rPr>
          <w:rFonts w:ascii="Arial" w:hAnsi="Arial" w:cs="Arial"/>
        </w:rPr>
      </w:pPr>
      <w:r w:rsidRPr="001A4F8D">
        <w:rPr>
          <w:rFonts w:ascii="Arial" w:hAnsi="Arial" w:cs="Arial"/>
        </w:rPr>
        <w:t>Key project team members will be required to provide authoritative representatives to the commissioning team.  The team members will attend scheduled commissioning meetings as led by the CxA for coordination of the commissioning process.</w:t>
      </w:r>
    </w:p>
    <w:p w:rsidR="00D14A26" w:rsidRPr="001A4F8D" w:rsidRDefault="00D14A26" w:rsidP="00D14A26">
      <w:pPr>
        <w:jc w:val="both"/>
        <w:rPr>
          <w:rFonts w:ascii="Arial" w:hAnsi="Arial" w:cs="Arial"/>
        </w:rPr>
      </w:pPr>
      <w:r w:rsidRPr="001A4F8D">
        <w:rPr>
          <w:rFonts w:ascii="Arial" w:hAnsi="Arial" w:cs="Arial"/>
        </w:rPr>
        <w:t>Duties of the CxA include, but are not limited to:</w:t>
      </w:r>
    </w:p>
    <w:p w:rsidR="00D14A26" w:rsidRPr="001A4F8D" w:rsidRDefault="00D14A26" w:rsidP="00D14A26">
      <w:pPr>
        <w:pStyle w:val="ListParagraph"/>
        <w:numPr>
          <w:ilvl w:val="0"/>
          <w:numId w:val="7"/>
        </w:numPr>
        <w:jc w:val="both"/>
        <w:rPr>
          <w:rFonts w:ascii="Arial" w:hAnsi="Arial" w:cs="Arial"/>
        </w:rPr>
      </w:pPr>
      <w:r w:rsidRPr="001A4F8D">
        <w:rPr>
          <w:rFonts w:ascii="Arial" w:hAnsi="Arial" w:cs="Arial"/>
        </w:rPr>
        <w:t>Clearly document the owner’s project requirements and the basis of design for the building’s energy related systems. Updates to these documents shall be made during the design and construction phases.</w:t>
      </w:r>
    </w:p>
    <w:p w:rsidR="00D14A26" w:rsidRPr="001A4F8D" w:rsidRDefault="00D14A26" w:rsidP="00D14A26">
      <w:pPr>
        <w:pStyle w:val="ListParagraph"/>
        <w:jc w:val="both"/>
        <w:rPr>
          <w:rFonts w:ascii="Arial" w:hAnsi="Arial" w:cs="Arial"/>
        </w:rPr>
      </w:pPr>
    </w:p>
    <w:p w:rsidR="00D14A26" w:rsidRPr="001A4F8D" w:rsidRDefault="00D14A26" w:rsidP="00D14A26">
      <w:pPr>
        <w:pStyle w:val="ListParagraph"/>
        <w:numPr>
          <w:ilvl w:val="0"/>
          <w:numId w:val="7"/>
        </w:numPr>
        <w:jc w:val="both"/>
        <w:rPr>
          <w:rFonts w:ascii="Arial" w:hAnsi="Arial" w:cs="Arial"/>
        </w:rPr>
      </w:pPr>
      <w:r w:rsidRPr="001A4F8D">
        <w:rPr>
          <w:rFonts w:ascii="Arial" w:hAnsi="Arial" w:cs="Arial"/>
        </w:rPr>
        <w:t xml:space="preserve">Develop and incorporate commissioning requirements into the construction documents. </w:t>
      </w:r>
    </w:p>
    <w:p w:rsidR="00D14A26" w:rsidRPr="001A4F8D" w:rsidRDefault="00D14A26" w:rsidP="00D14A26">
      <w:pPr>
        <w:pStyle w:val="ListParagraph"/>
        <w:rPr>
          <w:rFonts w:ascii="Arial" w:hAnsi="Arial" w:cs="Arial"/>
        </w:rPr>
      </w:pPr>
    </w:p>
    <w:p w:rsidR="00D14A26" w:rsidRPr="001A4F8D" w:rsidRDefault="00D14A26" w:rsidP="00D14A26">
      <w:pPr>
        <w:pStyle w:val="ListParagraph"/>
        <w:numPr>
          <w:ilvl w:val="0"/>
          <w:numId w:val="7"/>
        </w:numPr>
        <w:jc w:val="both"/>
        <w:rPr>
          <w:rFonts w:ascii="Arial" w:hAnsi="Arial" w:cs="Arial"/>
        </w:rPr>
      </w:pPr>
      <w:r w:rsidRPr="001A4F8D">
        <w:rPr>
          <w:rFonts w:ascii="Arial" w:hAnsi="Arial" w:cs="Arial"/>
        </w:rPr>
        <w:t>Review and comment on the design documents and design energy model</w:t>
      </w:r>
    </w:p>
    <w:p w:rsidR="00D14A26" w:rsidRPr="001A4F8D" w:rsidRDefault="00D14A26" w:rsidP="00D14A26">
      <w:pPr>
        <w:pStyle w:val="ListParagraph"/>
        <w:rPr>
          <w:rFonts w:ascii="Arial" w:hAnsi="Arial" w:cs="Arial"/>
        </w:rPr>
      </w:pPr>
    </w:p>
    <w:p w:rsidR="00D14A26" w:rsidRPr="001A4F8D" w:rsidRDefault="00D14A26" w:rsidP="00D14A26">
      <w:pPr>
        <w:pStyle w:val="ListParagraph"/>
        <w:numPr>
          <w:ilvl w:val="0"/>
          <w:numId w:val="7"/>
        </w:numPr>
        <w:jc w:val="both"/>
        <w:rPr>
          <w:rFonts w:ascii="Arial" w:hAnsi="Arial" w:cs="Arial"/>
        </w:rPr>
      </w:pPr>
      <w:r w:rsidRPr="001A4F8D">
        <w:rPr>
          <w:rFonts w:ascii="Arial" w:hAnsi="Arial" w:cs="Arial"/>
        </w:rPr>
        <w:t>Develop and use a commissioning plan</w:t>
      </w:r>
    </w:p>
    <w:p w:rsidR="00D14A26" w:rsidRPr="001A4F8D" w:rsidRDefault="00D14A26" w:rsidP="00D14A26">
      <w:pPr>
        <w:pStyle w:val="ListParagraph"/>
        <w:jc w:val="both"/>
        <w:rPr>
          <w:rFonts w:ascii="Arial" w:hAnsi="Arial" w:cs="Arial"/>
        </w:rPr>
      </w:pPr>
    </w:p>
    <w:p w:rsidR="00D14A26" w:rsidRPr="001A4F8D" w:rsidRDefault="00D14A26" w:rsidP="00D14A26">
      <w:pPr>
        <w:pStyle w:val="ListParagraph"/>
        <w:numPr>
          <w:ilvl w:val="0"/>
          <w:numId w:val="7"/>
        </w:numPr>
        <w:jc w:val="both"/>
        <w:rPr>
          <w:rFonts w:ascii="Arial" w:hAnsi="Arial" w:cs="Arial"/>
        </w:rPr>
      </w:pPr>
      <w:r w:rsidRPr="001A4F8D">
        <w:rPr>
          <w:rFonts w:ascii="Arial" w:hAnsi="Arial" w:cs="Arial"/>
        </w:rPr>
        <w:t>Verify that the installation and performance of systems being commissioned meet the owner’s project requirements and basis of design.</w:t>
      </w:r>
    </w:p>
    <w:p w:rsidR="00D14A26" w:rsidRPr="001A4F8D" w:rsidRDefault="00D14A26" w:rsidP="00D14A26">
      <w:pPr>
        <w:pStyle w:val="ListParagraph"/>
        <w:jc w:val="both"/>
        <w:rPr>
          <w:rFonts w:ascii="Arial" w:hAnsi="Arial" w:cs="Arial"/>
        </w:rPr>
      </w:pPr>
    </w:p>
    <w:p w:rsidR="00D14A26" w:rsidRPr="001A4F8D" w:rsidRDefault="00D14A26" w:rsidP="00D14A26">
      <w:pPr>
        <w:pStyle w:val="ListParagraph"/>
        <w:numPr>
          <w:ilvl w:val="0"/>
          <w:numId w:val="7"/>
        </w:numPr>
        <w:jc w:val="both"/>
        <w:rPr>
          <w:rFonts w:ascii="Arial" w:hAnsi="Arial" w:cs="Arial"/>
        </w:rPr>
      </w:pPr>
      <w:r w:rsidRPr="001A4F8D">
        <w:rPr>
          <w:rFonts w:ascii="Arial" w:hAnsi="Arial" w:cs="Arial"/>
        </w:rPr>
        <w:t>Issuing and verifying Functional Performance Tests (FPT) with contractor</w:t>
      </w:r>
    </w:p>
    <w:p w:rsidR="00D14A26" w:rsidRPr="001A4F8D" w:rsidRDefault="00D14A26" w:rsidP="00D14A26">
      <w:pPr>
        <w:pStyle w:val="ListParagraph"/>
        <w:jc w:val="both"/>
        <w:rPr>
          <w:rFonts w:ascii="Arial" w:hAnsi="Arial" w:cs="Arial"/>
        </w:rPr>
      </w:pPr>
    </w:p>
    <w:p w:rsidR="00D14A26" w:rsidRPr="001A4F8D" w:rsidRDefault="00D14A26" w:rsidP="00D14A26">
      <w:pPr>
        <w:pStyle w:val="ListParagraph"/>
        <w:numPr>
          <w:ilvl w:val="0"/>
          <w:numId w:val="7"/>
        </w:numPr>
        <w:jc w:val="both"/>
        <w:rPr>
          <w:rFonts w:ascii="Arial" w:hAnsi="Arial" w:cs="Arial"/>
        </w:rPr>
      </w:pPr>
      <w:r w:rsidRPr="001A4F8D">
        <w:rPr>
          <w:rFonts w:ascii="Arial" w:hAnsi="Arial" w:cs="Arial"/>
        </w:rPr>
        <w:t>Providing and maintaining an issues log to the contractor</w:t>
      </w:r>
    </w:p>
    <w:p w:rsidR="00D14A26" w:rsidRPr="001A4F8D" w:rsidRDefault="00D14A26" w:rsidP="00D14A26">
      <w:pPr>
        <w:pStyle w:val="ListParagraph"/>
        <w:jc w:val="both"/>
        <w:rPr>
          <w:rFonts w:ascii="Arial" w:hAnsi="Arial" w:cs="Arial"/>
        </w:rPr>
      </w:pPr>
    </w:p>
    <w:p w:rsidR="00D14A26" w:rsidRPr="001A4F8D" w:rsidRDefault="00D14A26" w:rsidP="00D14A26">
      <w:pPr>
        <w:pStyle w:val="ListParagraph"/>
        <w:numPr>
          <w:ilvl w:val="0"/>
          <w:numId w:val="7"/>
        </w:numPr>
        <w:jc w:val="both"/>
        <w:rPr>
          <w:rFonts w:ascii="Arial" w:hAnsi="Arial" w:cs="Arial"/>
        </w:rPr>
      </w:pPr>
      <w:r w:rsidRPr="001A4F8D">
        <w:rPr>
          <w:rFonts w:ascii="Arial" w:hAnsi="Arial" w:cs="Arial"/>
        </w:rPr>
        <w:t>Verifying training of the owner’s personnel by the contractor</w:t>
      </w:r>
    </w:p>
    <w:p w:rsidR="00D14A26" w:rsidRPr="001A4F8D" w:rsidRDefault="00D14A26" w:rsidP="00D14A26">
      <w:pPr>
        <w:pStyle w:val="ListParagraph"/>
        <w:jc w:val="both"/>
        <w:rPr>
          <w:rFonts w:ascii="Arial" w:hAnsi="Arial" w:cs="Arial"/>
        </w:rPr>
      </w:pPr>
    </w:p>
    <w:p w:rsidR="00D14A26" w:rsidRPr="001A4F8D" w:rsidRDefault="00D14A26" w:rsidP="00D14A26">
      <w:pPr>
        <w:pStyle w:val="ListParagraph"/>
        <w:numPr>
          <w:ilvl w:val="0"/>
          <w:numId w:val="7"/>
        </w:numPr>
        <w:jc w:val="both"/>
        <w:rPr>
          <w:rFonts w:ascii="Arial" w:hAnsi="Arial" w:cs="Arial"/>
        </w:rPr>
      </w:pPr>
      <w:r w:rsidRPr="001A4F8D">
        <w:rPr>
          <w:rFonts w:ascii="Arial" w:hAnsi="Arial" w:cs="Arial"/>
        </w:rPr>
        <w:t>Issuing the Commissioning Report</w:t>
      </w:r>
    </w:p>
    <w:p w:rsidR="00D14A26" w:rsidRPr="001A4F8D" w:rsidRDefault="00D14A26" w:rsidP="00D14A26">
      <w:pPr>
        <w:rPr>
          <w:rFonts w:ascii="Arial" w:hAnsi="Arial" w:cs="Arial"/>
          <w:b/>
        </w:rPr>
      </w:pPr>
    </w:p>
    <w:p w:rsidR="00D14A26" w:rsidRPr="001A4F8D" w:rsidRDefault="00D14A26" w:rsidP="00D14A26">
      <w:pPr>
        <w:rPr>
          <w:rFonts w:ascii="Arial" w:hAnsi="Arial" w:cs="Arial"/>
          <w:b/>
        </w:rPr>
      </w:pPr>
    </w:p>
    <w:p w:rsidR="00D14A26" w:rsidRPr="001A4F8D" w:rsidRDefault="00D14A26" w:rsidP="00D14A26">
      <w:pPr>
        <w:rPr>
          <w:rFonts w:ascii="Arial" w:hAnsi="Arial" w:cs="Arial"/>
          <w:b/>
        </w:rPr>
      </w:pPr>
    </w:p>
    <w:p w:rsidR="00D14A26" w:rsidRPr="001A4F8D" w:rsidRDefault="00D14A26" w:rsidP="00D14A26">
      <w:pPr>
        <w:rPr>
          <w:rFonts w:ascii="Arial" w:hAnsi="Arial" w:cs="Arial"/>
          <w:b/>
        </w:rPr>
      </w:pPr>
    </w:p>
    <w:p w:rsidR="00D14A26" w:rsidRPr="001A4F8D" w:rsidRDefault="00D14A26" w:rsidP="00D14A26">
      <w:pPr>
        <w:rPr>
          <w:rFonts w:ascii="Arial" w:hAnsi="Arial" w:cs="Arial"/>
          <w:b/>
        </w:rPr>
      </w:pPr>
    </w:p>
    <w:p w:rsidR="00D14A26" w:rsidRPr="001A4F8D" w:rsidRDefault="00D14A26" w:rsidP="00D14A26">
      <w:pPr>
        <w:rPr>
          <w:rFonts w:ascii="Arial" w:hAnsi="Arial" w:cs="Arial"/>
          <w:b/>
        </w:rPr>
      </w:pPr>
    </w:p>
    <w:p w:rsidR="00D14A26" w:rsidRPr="001A4F8D" w:rsidRDefault="00D14A26" w:rsidP="00D14A26">
      <w:pPr>
        <w:rPr>
          <w:rFonts w:ascii="Arial" w:hAnsi="Arial" w:cs="Arial"/>
          <w:b/>
        </w:rPr>
      </w:pPr>
      <w:r w:rsidRPr="001A4F8D">
        <w:rPr>
          <w:rFonts w:ascii="Arial" w:hAnsi="Arial" w:cs="Arial"/>
          <w:b/>
        </w:rPr>
        <w:t>System included in the Commissioning process:</w:t>
      </w:r>
    </w:p>
    <w:p w:rsidR="00D14A26" w:rsidRPr="001A4F8D" w:rsidRDefault="00D14A26" w:rsidP="00D14A26">
      <w:pPr>
        <w:pStyle w:val="ListParagraph"/>
        <w:numPr>
          <w:ilvl w:val="0"/>
          <w:numId w:val="10"/>
        </w:numPr>
        <w:rPr>
          <w:rFonts w:ascii="Arial" w:hAnsi="Arial" w:cs="Arial"/>
        </w:rPr>
      </w:pPr>
      <w:r w:rsidRPr="001A4F8D">
        <w:rPr>
          <w:rFonts w:ascii="Arial" w:hAnsi="Arial" w:cs="Arial"/>
        </w:rPr>
        <w:t>Division 08 Openings</w:t>
      </w:r>
    </w:p>
    <w:p w:rsidR="00D14A26" w:rsidRPr="001A4F8D" w:rsidRDefault="00D14A26" w:rsidP="00D14A26">
      <w:pPr>
        <w:pStyle w:val="ListParagraph"/>
        <w:numPr>
          <w:ilvl w:val="0"/>
          <w:numId w:val="10"/>
        </w:numPr>
        <w:rPr>
          <w:rFonts w:ascii="Arial" w:hAnsi="Arial" w:cs="Arial"/>
        </w:rPr>
      </w:pPr>
      <w:r w:rsidRPr="001A4F8D">
        <w:rPr>
          <w:rFonts w:ascii="Arial" w:hAnsi="Arial" w:cs="Arial"/>
        </w:rPr>
        <w:t>Division 11 Equipment</w:t>
      </w:r>
    </w:p>
    <w:p w:rsidR="00D14A26" w:rsidRPr="001A4F8D" w:rsidRDefault="00D14A26" w:rsidP="00D14A26">
      <w:pPr>
        <w:pStyle w:val="ListParagraph"/>
        <w:numPr>
          <w:ilvl w:val="0"/>
          <w:numId w:val="10"/>
        </w:numPr>
        <w:rPr>
          <w:rFonts w:ascii="Arial" w:hAnsi="Arial" w:cs="Arial"/>
        </w:rPr>
      </w:pPr>
      <w:r w:rsidRPr="001A4F8D">
        <w:rPr>
          <w:rFonts w:ascii="Arial" w:hAnsi="Arial" w:cs="Arial"/>
        </w:rPr>
        <w:t>Division 21 Fire Suppression</w:t>
      </w:r>
    </w:p>
    <w:p w:rsidR="00D14A26" w:rsidRPr="001A4F8D" w:rsidRDefault="00D14A26" w:rsidP="00D14A26">
      <w:pPr>
        <w:pStyle w:val="ListParagraph"/>
        <w:numPr>
          <w:ilvl w:val="0"/>
          <w:numId w:val="10"/>
        </w:numPr>
        <w:rPr>
          <w:rFonts w:ascii="Arial" w:hAnsi="Arial" w:cs="Arial"/>
        </w:rPr>
      </w:pPr>
      <w:r w:rsidRPr="001A4F8D">
        <w:rPr>
          <w:rFonts w:ascii="Arial" w:hAnsi="Arial" w:cs="Arial"/>
        </w:rPr>
        <w:t>Division 22 Plumbing</w:t>
      </w:r>
    </w:p>
    <w:p w:rsidR="00D14A26" w:rsidRPr="001A4F8D" w:rsidRDefault="00D14A26" w:rsidP="00D14A26">
      <w:pPr>
        <w:pStyle w:val="ListParagraph"/>
        <w:numPr>
          <w:ilvl w:val="0"/>
          <w:numId w:val="10"/>
        </w:numPr>
        <w:rPr>
          <w:rFonts w:ascii="Arial" w:hAnsi="Arial" w:cs="Arial"/>
        </w:rPr>
      </w:pPr>
      <w:r w:rsidRPr="001A4F8D">
        <w:rPr>
          <w:rFonts w:ascii="Arial" w:hAnsi="Arial" w:cs="Arial"/>
        </w:rPr>
        <w:t>Division 23 HVAC</w:t>
      </w:r>
    </w:p>
    <w:p w:rsidR="00D14A26" w:rsidRPr="001A4F8D" w:rsidRDefault="00D14A26" w:rsidP="00D14A26">
      <w:pPr>
        <w:pStyle w:val="ListParagraph"/>
        <w:numPr>
          <w:ilvl w:val="0"/>
          <w:numId w:val="10"/>
        </w:numPr>
        <w:rPr>
          <w:rFonts w:ascii="Arial" w:hAnsi="Arial" w:cs="Arial"/>
        </w:rPr>
      </w:pPr>
      <w:r w:rsidRPr="001A4F8D">
        <w:rPr>
          <w:rFonts w:ascii="Arial" w:hAnsi="Arial" w:cs="Arial"/>
        </w:rPr>
        <w:t>Division 26 Electrical</w:t>
      </w:r>
    </w:p>
    <w:p w:rsidR="00D14A26" w:rsidRPr="001A4F8D" w:rsidRDefault="00D14A26" w:rsidP="00D14A26">
      <w:pPr>
        <w:pStyle w:val="ListParagraph"/>
        <w:numPr>
          <w:ilvl w:val="0"/>
          <w:numId w:val="10"/>
        </w:numPr>
        <w:rPr>
          <w:rFonts w:ascii="Arial" w:hAnsi="Arial" w:cs="Arial"/>
        </w:rPr>
      </w:pPr>
      <w:r w:rsidRPr="001A4F8D">
        <w:rPr>
          <w:rFonts w:ascii="Arial" w:hAnsi="Arial" w:cs="Arial"/>
        </w:rPr>
        <w:t>Division 27 Communication Systems</w:t>
      </w:r>
    </w:p>
    <w:p w:rsidR="00D14A26" w:rsidRPr="001A4F8D" w:rsidRDefault="00D14A26" w:rsidP="00D14A26">
      <w:pPr>
        <w:pStyle w:val="ListParagraph"/>
        <w:numPr>
          <w:ilvl w:val="0"/>
          <w:numId w:val="10"/>
        </w:numPr>
        <w:rPr>
          <w:rFonts w:ascii="Arial" w:hAnsi="Arial" w:cs="Arial"/>
        </w:rPr>
      </w:pPr>
      <w:r w:rsidRPr="001A4F8D">
        <w:rPr>
          <w:rFonts w:ascii="Arial" w:hAnsi="Arial" w:cs="Arial"/>
        </w:rPr>
        <w:t>Division 28 Electronic Safety and Security Systems</w:t>
      </w:r>
    </w:p>
    <w:p w:rsidR="00D14A26" w:rsidRPr="001A4F8D" w:rsidRDefault="00D14A26" w:rsidP="00D14A26">
      <w:pPr>
        <w:pStyle w:val="ListParagraph"/>
        <w:numPr>
          <w:ilvl w:val="0"/>
          <w:numId w:val="10"/>
        </w:numPr>
        <w:rPr>
          <w:rFonts w:ascii="Arial" w:hAnsi="Arial" w:cs="Arial"/>
        </w:rPr>
      </w:pPr>
      <w:r w:rsidRPr="001A4F8D">
        <w:rPr>
          <w:rFonts w:ascii="Arial" w:hAnsi="Arial" w:cs="Arial"/>
        </w:rPr>
        <w:t>Division 32 Exterior Improvements</w:t>
      </w:r>
    </w:p>
    <w:p w:rsidR="00D14A26" w:rsidRPr="001A4F8D" w:rsidRDefault="00D14A26" w:rsidP="00D14A26">
      <w:pPr>
        <w:pStyle w:val="ListParagraph"/>
        <w:numPr>
          <w:ilvl w:val="0"/>
          <w:numId w:val="10"/>
        </w:numPr>
        <w:rPr>
          <w:rFonts w:ascii="Arial" w:hAnsi="Arial" w:cs="Arial"/>
        </w:rPr>
      </w:pPr>
      <w:r w:rsidRPr="001A4F8D">
        <w:rPr>
          <w:rFonts w:ascii="Arial" w:hAnsi="Arial" w:cs="Arial"/>
        </w:rPr>
        <w:t>Division 33 Utilities</w:t>
      </w:r>
    </w:p>
    <w:p w:rsidR="00D14A26" w:rsidRPr="001A4F8D" w:rsidRDefault="00D14A26" w:rsidP="00D14A26">
      <w:pPr>
        <w:pStyle w:val="ListParagraph"/>
        <w:rPr>
          <w:rFonts w:ascii="Arial" w:hAnsi="Arial" w:cs="Arial"/>
        </w:rPr>
      </w:pPr>
    </w:p>
    <w:p w:rsidR="00D14A26" w:rsidRPr="001A4F8D" w:rsidRDefault="00D14A26" w:rsidP="00D14A26">
      <w:pPr>
        <w:pStyle w:val="ListParagraph"/>
        <w:ind w:left="0"/>
        <w:rPr>
          <w:rFonts w:ascii="Arial" w:hAnsi="Arial" w:cs="Arial"/>
        </w:rPr>
      </w:pPr>
      <w:r w:rsidRPr="001A4F8D">
        <w:rPr>
          <w:rFonts w:ascii="Arial" w:hAnsi="Arial" w:cs="Arial"/>
        </w:rPr>
        <w:t>Additional commissioning requirements are listed in the commissioning guide specification sections and the commissioning plan.</w:t>
      </w:r>
    </w:p>
    <w:p w:rsidR="00D14A26" w:rsidRPr="001A4F8D" w:rsidRDefault="00D14A26" w:rsidP="00D14A26">
      <w:pPr>
        <w:pStyle w:val="ListParagraph"/>
        <w:ind w:left="0"/>
        <w:rPr>
          <w:rFonts w:ascii="Arial" w:hAnsi="Arial" w:cs="Arial"/>
        </w:rPr>
      </w:pPr>
    </w:p>
    <w:p w:rsidR="00D14A26" w:rsidRPr="001A4F8D" w:rsidRDefault="000D5F54" w:rsidP="00D14A26">
      <w:pPr>
        <w:pStyle w:val="ListParagraph"/>
        <w:ind w:left="0"/>
        <w:rPr>
          <w:rFonts w:ascii="Arial" w:hAnsi="Arial" w:cs="Arial"/>
        </w:rPr>
      </w:pPr>
      <w:r w:rsidRPr="001A4F8D">
        <w:rPr>
          <w:rFonts w:ascii="Arial" w:hAnsi="Arial" w:cs="Arial"/>
          <w:i/>
          <w:sz w:val="28"/>
          <w:szCs w:val="28"/>
          <w:u w:val="single"/>
        </w:rPr>
        <w:t>TRAINING REQUIREMENTS</w:t>
      </w:r>
    </w:p>
    <w:p w:rsidR="00D14A26" w:rsidRPr="001A4F8D" w:rsidRDefault="00D14A26" w:rsidP="00D14A26">
      <w:pPr>
        <w:jc w:val="both"/>
        <w:rPr>
          <w:rFonts w:ascii="Arial" w:hAnsi="Arial" w:cs="Arial"/>
        </w:rPr>
      </w:pPr>
      <w:r w:rsidRPr="001A4F8D">
        <w:rPr>
          <w:rFonts w:ascii="Arial" w:hAnsi="Arial" w:cs="Arial"/>
        </w:rPr>
        <w:t>The owner will require training of maintenance and operations personnel by the contractor.  A training plan must be developed which identifies all training required by specification sections associated with commissioned systems. The contractor will submit the training plan to the CxA for review and approval prior to scheduling the training sessions. The Contractor will be responsible for coordination and implementation of the training sessions after the training plan is approved.</w:t>
      </w:r>
    </w:p>
    <w:p w:rsidR="00D14A26" w:rsidRPr="001A4F8D" w:rsidRDefault="00D14A26" w:rsidP="00D14A26">
      <w:pPr>
        <w:jc w:val="both"/>
        <w:rPr>
          <w:rFonts w:ascii="Arial" w:hAnsi="Arial" w:cs="Arial"/>
        </w:rPr>
      </w:pPr>
      <w:r w:rsidRPr="001A4F8D">
        <w:rPr>
          <w:rFonts w:ascii="Arial" w:hAnsi="Arial" w:cs="Arial"/>
        </w:rPr>
        <w:t>The written training plan will include the following at a minimum:</w:t>
      </w:r>
    </w:p>
    <w:p w:rsidR="00D14A26" w:rsidRPr="001A4F8D" w:rsidRDefault="00D14A26" w:rsidP="00D14A26">
      <w:pPr>
        <w:pStyle w:val="ListParagraph"/>
        <w:numPr>
          <w:ilvl w:val="0"/>
          <w:numId w:val="8"/>
        </w:numPr>
        <w:jc w:val="both"/>
        <w:rPr>
          <w:rFonts w:ascii="Arial" w:hAnsi="Arial" w:cs="Arial"/>
        </w:rPr>
      </w:pPr>
      <w:r w:rsidRPr="001A4F8D">
        <w:rPr>
          <w:rFonts w:ascii="Arial" w:hAnsi="Arial" w:cs="Arial"/>
        </w:rPr>
        <w:t>Schedule and location of the training sessions</w:t>
      </w:r>
    </w:p>
    <w:p w:rsidR="00D14A26" w:rsidRPr="001A4F8D" w:rsidRDefault="00D14A26" w:rsidP="00D14A26">
      <w:pPr>
        <w:pStyle w:val="ListParagraph"/>
        <w:numPr>
          <w:ilvl w:val="0"/>
          <w:numId w:val="8"/>
        </w:numPr>
        <w:jc w:val="both"/>
        <w:rPr>
          <w:rFonts w:ascii="Arial" w:hAnsi="Arial" w:cs="Arial"/>
        </w:rPr>
      </w:pPr>
      <w:r w:rsidRPr="001A4F8D">
        <w:rPr>
          <w:rFonts w:ascii="Arial" w:hAnsi="Arial" w:cs="Arial"/>
        </w:rPr>
        <w:t>List of training instructors</w:t>
      </w:r>
    </w:p>
    <w:p w:rsidR="00D14A26" w:rsidRPr="001A4F8D" w:rsidRDefault="00D14A26" w:rsidP="00D14A26">
      <w:pPr>
        <w:pStyle w:val="ListParagraph"/>
        <w:numPr>
          <w:ilvl w:val="0"/>
          <w:numId w:val="8"/>
        </w:numPr>
        <w:jc w:val="both"/>
        <w:rPr>
          <w:rFonts w:ascii="Arial" w:hAnsi="Arial" w:cs="Arial"/>
        </w:rPr>
      </w:pPr>
      <w:r w:rsidRPr="001A4F8D">
        <w:rPr>
          <w:rFonts w:ascii="Arial" w:hAnsi="Arial" w:cs="Arial"/>
        </w:rPr>
        <w:t>Equipment included in the training</w:t>
      </w:r>
    </w:p>
    <w:p w:rsidR="00D14A26" w:rsidRPr="001A4F8D" w:rsidRDefault="00D14A26" w:rsidP="00D14A26">
      <w:pPr>
        <w:pStyle w:val="ListParagraph"/>
        <w:numPr>
          <w:ilvl w:val="0"/>
          <w:numId w:val="8"/>
        </w:numPr>
        <w:jc w:val="both"/>
        <w:rPr>
          <w:rFonts w:ascii="Arial" w:hAnsi="Arial" w:cs="Arial"/>
        </w:rPr>
      </w:pPr>
      <w:r w:rsidRPr="001A4F8D">
        <w:rPr>
          <w:rFonts w:ascii="Arial" w:hAnsi="Arial" w:cs="Arial"/>
        </w:rPr>
        <w:t>Use of O&amp;M manuals</w:t>
      </w:r>
    </w:p>
    <w:p w:rsidR="00D14A26" w:rsidRPr="001A4F8D" w:rsidRDefault="00D14A26" w:rsidP="00D14A26">
      <w:pPr>
        <w:pStyle w:val="ListParagraph"/>
        <w:numPr>
          <w:ilvl w:val="0"/>
          <w:numId w:val="8"/>
        </w:numPr>
        <w:jc w:val="both"/>
        <w:rPr>
          <w:rFonts w:ascii="Arial" w:hAnsi="Arial" w:cs="Arial"/>
        </w:rPr>
      </w:pPr>
      <w:r w:rsidRPr="001A4F8D">
        <w:rPr>
          <w:rFonts w:ascii="Arial" w:hAnsi="Arial" w:cs="Arial"/>
        </w:rPr>
        <w:t>Start up, normal operation, shutdown, troubleshooting of equipment</w:t>
      </w:r>
    </w:p>
    <w:p w:rsidR="00D14A26" w:rsidRPr="001A4F8D" w:rsidRDefault="00D14A26" w:rsidP="00D14A26">
      <w:pPr>
        <w:pStyle w:val="ListParagraph"/>
        <w:numPr>
          <w:ilvl w:val="0"/>
          <w:numId w:val="8"/>
        </w:numPr>
        <w:jc w:val="both"/>
        <w:rPr>
          <w:rFonts w:ascii="Arial" w:hAnsi="Arial" w:cs="Arial"/>
        </w:rPr>
      </w:pPr>
      <w:r w:rsidRPr="001A4F8D">
        <w:rPr>
          <w:rFonts w:ascii="Arial" w:hAnsi="Arial" w:cs="Arial"/>
        </w:rPr>
        <w:t>Contact information and procedure for warranty issues</w:t>
      </w:r>
    </w:p>
    <w:p w:rsidR="00D14A26" w:rsidRPr="001A4F8D" w:rsidRDefault="00D14A26" w:rsidP="00D14A26">
      <w:pPr>
        <w:pStyle w:val="ListParagraph"/>
        <w:numPr>
          <w:ilvl w:val="0"/>
          <w:numId w:val="8"/>
        </w:numPr>
        <w:jc w:val="both"/>
        <w:rPr>
          <w:rFonts w:ascii="Arial" w:hAnsi="Arial" w:cs="Arial"/>
        </w:rPr>
      </w:pPr>
      <w:r w:rsidRPr="001A4F8D">
        <w:rPr>
          <w:rFonts w:ascii="Arial" w:hAnsi="Arial" w:cs="Arial"/>
        </w:rPr>
        <w:t>Suggested spare parts to stock</w:t>
      </w:r>
    </w:p>
    <w:p w:rsidR="00D14A26" w:rsidRPr="001A4F8D" w:rsidRDefault="00D14A26" w:rsidP="00D14A26">
      <w:pPr>
        <w:pStyle w:val="ListParagraph"/>
        <w:ind w:left="0"/>
        <w:jc w:val="both"/>
        <w:rPr>
          <w:rFonts w:ascii="Arial" w:hAnsi="Arial" w:cs="Arial"/>
        </w:rPr>
      </w:pPr>
    </w:p>
    <w:p w:rsidR="00D14A26" w:rsidRPr="001A4F8D" w:rsidRDefault="00D14A26" w:rsidP="00D14A26">
      <w:pPr>
        <w:pStyle w:val="ListParagraph"/>
        <w:ind w:left="0"/>
        <w:jc w:val="both"/>
        <w:rPr>
          <w:rFonts w:ascii="Arial" w:hAnsi="Arial" w:cs="Arial"/>
        </w:rPr>
      </w:pPr>
      <w:r w:rsidRPr="001A4F8D">
        <w:rPr>
          <w:rFonts w:ascii="Arial" w:hAnsi="Arial" w:cs="Arial"/>
        </w:rPr>
        <w:t>Training sessions shall include hands-on training including startup, operations in all modes, alarm and power failure, preventative maintenance.</w:t>
      </w:r>
    </w:p>
    <w:p w:rsidR="00D14A26" w:rsidRPr="001A4F8D" w:rsidRDefault="00D14A26" w:rsidP="00D14A26">
      <w:pPr>
        <w:pStyle w:val="ListParagraph"/>
        <w:ind w:left="0"/>
        <w:jc w:val="both"/>
        <w:rPr>
          <w:rFonts w:ascii="Arial" w:hAnsi="Arial" w:cs="Arial"/>
        </w:rPr>
      </w:pPr>
    </w:p>
    <w:p w:rsidR="00D14A26" w:rsidRPr="001A4F8D" w:rsidRDefault="00D14A26" w:rsidP="00D14A26">
      <w:pPr>
        <w:pStyle w:val="ListParagraph"/>
        <w:ind w:left="0"/>
        <w:jc w:val="both"/>
        <w:rPr>
          <w:rFonts w:ascii="Arial" w:hAnsi="Arial" w:cs="Arial"/>
        </w:rPr>
      </w:pPr>
      <w:r w:rsidRPr="001A4F8D">
        <w:rPr>
          <w:rFonts w:ascii="Arial" w:hAnsi="Arial" w:cs="Arial"/>
        </w:rPr>
        <w:t>The RMCS system will have a separate training session that provides an overview of the intent of the system, operator interface, scheduling, alarms, trending and troubleshooting.</w:t>
      </w:r>
    </w:p>
    <w:p w:rsidR="00D14A26" w:rsidRPr="001A4F8D" w:rsidRDefault="00D14A26" w:rsidP="00D14A26">
      <w:pPr>
        <w:pStyle w:val="ListParagraph"/>
        <w:ind w:left="0"/>
        <w:jc w:val="both"/>
        <w:rPr>
          <w:rFonts w:ascii="Arial" w:hAnsi="Arial" w:cs="Arial"/>
        </w:rPr>
      </w:pPr>
    </w:p>
    <w:p w:rsidR="00D14A26" w:rsidRPr="001A4F8D" w:rsidRDefault="00D14A26" w:rsidP="00D14A26">
      <w:pPr>
        <w:pStyle w:val="ListParagraph"/>
        <w:ind w:left="0"/>
        <w:jc w:val="both"/>
        <w:rPr>
          <w:rFonts w:ascii="Arial" w:hAnsi="Arial" w:cs="Arial"/>
        </w:rPr>
      </w:pPr>
      <w:r w:rsidRPr="001A4F8D">
        <w:rPr>
          <w:rFonts w:ascii="Arial" w:hAnsi="Arial" w:cs="Arial"/>
        </w:rPr>
        <w:t>After all training is complete the contractor will provide an attendance list and documentation of the training that occurred to the CxA for the final commissioning report.</w:t>
      </w:r>
    </w:p>
    <w:p w:rsidR="00D14A26" w:rsidRPr="001A4F8D" w:rsidRDefault="00D14A26" w:rsidP="00D14A26">
      <w:pPr>
        <w:rPr>
          <w:rFonts w:ascii="Arial" w:hAnsi="Arial" w:cs="Arial"/>
        </w:rPr>
      </w:pPr>
    </w:p>
    <w:p w:rsidR="0046300E" w:rsidRPr="001A4F8D" w:rsidRDefault="00DA0D41" w:rsidP="00DA0D41">
      <w:pPr>
        <w:pStyle w:val="Heading1"/>
        <w:rPr>
          <w:rFonts w:ascii="Arial" w:hAnsi="Arial" w:cs="Arial"/>
          <w:color w:val="auto"/>
        </w:rPr>
      </w:pPr>
      <w:bookmarkStart w:id="14" w:name="_Ref521593862"/>
      <w:bookmarkStart w:id="15" w:name="_Toc521656240"/>
      <w:r w:rsidRPr="001A4F8D">
        <w:rPr>
          <w:rFonts w:ascii="Arial" w:hAnsi="Arial" w:cs="Arial"/>
          <w:color w:val="auto"/>
        </w:rPr>
        <w:t>System Requirements</w:t>
      </w:r>
      <w:bookmarkEnd w:id="14"/>
      <w:bookmarkEnd w:id="15"/>
    </w:p>
    <w:p w:rsidR="005151A2" w:rsidRPr="001A4F8D" w:rsidRDefault="005151A2" w:rsidP="005151A2">
      <w:pPr>
        <w:pStyle w:val="Subheader"/>
        <w:spacing w:before="240"/>
        <w:jc w:val="both"/>
        <w:rPr>
          <w:rFonts w:ascii="Arial" w:hAnsi="Arial" w:cs="Arial"/>
        </w:rPr>
      </w:pPr>
      <w:bookmarkStart w:id="16" w:name="_Toc521656241"/>
      <w:r w:rsidRPr="001A4F8D">
        <w:rPr>
          <w:rFonts w:ascii="Arial" w:hAnsi="Arial" w:cs="Arial"/>
        </w:rPr>
        <w:t>D</w:t>
      </w:r>
      <w:r w:rsidR="000D5F54" w:rsidRPr="001A4F8D">
        <w:rPr>
          <w:rFonts w:ascii="Arial" w:hAnsi="Arial" w:cs="Arial"/>
        </w:rPr>
        <w:t>AYLIGHTING REQUIREMENTS</w:t>
      </w:r>
      <w:bookmarkEnd w:id="16"/>
    </w:p>
    <w:p w:rsidR="005151A2" w:rsidRPr="001A4F8D" w:rsidRDefault="005151A2" w:rsidP="005151A2">
      <w:pPr>
        <w:jc w:val="both"/>
        <w:rPr>
          <w:rFonts w:ascii="Arial" w:hAnsi="Arial" w:cs="Arial"/>
        </w:rPr>
      </w:pPr>
      <w:r w:rsidRPr="001A4F8D">
        <w:rPr>
          <w:rFonts w:ascii="Arial" w:hAnsi="Arial" w:cs="Arial"/>
        </w:rPr>
        <w:t>The introduction of daylight has the potential to provide a more comfortable environment for the occupants as well as reduce the building energy use. Good daylight is soft and cool, both in temperature and color. The ultimate goal is to control the admission of natural light into the building while balancing heat gain and loss, glare control and variations in daylight availability.</w:t>
      </w:r>
    </w:p>
    <w:p w:rsidR="005151A2" w:rsidRPr="001A4F8D" w:rsidRDefault="005151A2" w:rsidP="005151A2">
      <w:pPr>
        <w:jc w:val="both"/>
        <w:rPr>
          <w:rFonts w:ascii="Arial" w:hAnsi="Arial" w:cs="Arial"/>
        </w:rPr>
      </w:pPr>
      <w:r w:rsidRPr="001A4F8D">
        <w:rPr>
          <w:rFonts w:ascii="Arial" w:hAnsi="Arial" w:cs="Arial"/>
        </w:rPr>
        <w:t>Provide for the building occupants a connection between indoor spaces and the outdoors through the introduction of daylight and views into the regularly occupied areas of the building. Use a combination of side-lighting and top-lighting to achieve a total daylighting zone that is at least 75% of regularly occupied sales and customer service areas, and any employee administration spaces occupied for critical task, including receiving and staging areas.</w:t>
      </w:r>
    </w:p>
    <w:p w:rsidR="005151A2" w:rsidRPr="001A4F8D" w:rsidRDefault="005151A2" w:rsidP="005151A2">
      <w:pPr>
        <w:jc w:val="both"/>
        <w:rPr>
          <w:rFonts w:ascii="Arial" w:hAnsi="Arial" w:cs="Arial"/>
          <w:b/>
        </w:rPr>
      </w:pPr>
      <w:r w:rsidRPr="001A4F8D">
        <w:rPr>
          <w:rFonts w:ascii="Arial" w:hAnsi="Arial" w:cs="Arial"/>
          <w:b/>
        </w:rPr>
        <w:t>Side-lighting Daylight Zone</w:t>
      </w:r>
    </w:p>
    <w:p w:rsidR="005151A2" w:rsidRPr="001A4F8D" w:rsidRDefault="005151A2" w:rsidP="005151A2">
      <w:pPr>
        <w:jc w:val="both"/>
        <w:rPr>
          <w:rFonts w:ascii="Arial" w:hAnsi="Arial" w:cs="Arial"/>
        </w:rPr>
      </w:pPr>
      <w:r w:rsidRPr="001A4F8D">
        <w:rPr>
          <w:rFonts w:ascii="Arial" w:hAnsi="Arial" w:cs="Arial"/>
        </w:rPr>
        <w:t>Achieve a value, calculated as the product of the visible light transmittance (VLT) and window-to-floor area ratio (WFR) of daylight zone, between 0.150 and 0.180. The window area included in the calculation must be the portion of the window at least 30 inches above the floor.</w:t>
      </w:r>
    </w:p>
    <w:p w:rsidR="005151A2" w:rsidRPr="001A4F8D" w:rsidRDefault="005151A2" w:rsidP="005151A2">
      <w:pPr>
        <w:autoSpaceDE w:val="0"/>
        <w:autoSpaceDN w:val="0"/>
        <w:adjustRightInd w:val="0"/>
        <w:spacing w:after="0"/>
        <w:jc w:val="both"/>
        <w:rPr>
          <w:rFonts w:ascii="Arial" w:hAnsi="Arial" w:cs="Arial"/>
        </w:rPr>
      </w:pPr>
      <w:r w:rsidRPr="001A4F8D">
        <w:rPr>
          <w:rFonts w:ascii="Arial" w:hAnsi="Arial" w:cs="Arial"/>
        </w:rPr>
        <w:t>The ceiling should not obstruct a line in section that joins the window-to-head to a line on the floor that is parallel to the plane of the window is twice the height of the window-head above the floor in distance from the plane of the glass as measured perpendicular to the plane of the glass.</w:t>
      </w:r>
    </w:p>
    <w:p w:rsidR="005151A2" w:rsidRPr="001A4F8D" w:rsidRDefault="005151A2" w:rsidP="005151A2">
      <w:pPr>
        <w:autoSpaceDE w:val="0"/>
        <w:autoSpaceDN w:val="0"/>
        <w:adjustRightInd w:val="0"/>
        <w:spacing w:after="0"/>
        <w:jc w:val="both"/>
        <w:rPr>
          <w:rFonts w:ascii="Arial" w:hAnsi="Arial" w:cs="Arial"/>
        </w:rPr>
      </w:pPr>
    </w:p>
    <w:p w:rsidR="005151A2" w:rsidRPr="001A4F8D" w:rsidRDefault="005151A2" w:rsidP="005151A2">
      <w:pPr>
        <w:jc w:val="both"/>
        <w:rPr>
          <w:rFonts w:ascii="Arial" w:hAnsi="Arial" w:cs="Arial"/>
        </w:rPr>
      </w:pPr>
      <w:r w:rsidRPr="001A4F8D">
        <w:rPr>
          <w:rFonts w:ascii="Arial" w:hAnsi="Arial" w:cs="Arial"/>
        </w:rPr>
        <w:t>Provide sunlight redirection and/or glare-control devices to ensure daylight effectiveness.</w:t>
      </w:r>
    </w:p>
    <w:p w:rsidR="005151A2" w:rsidRPr="001A4F8D" w:rsidRDefault="005151A2" w:rsidP="005151A2">
      <w:pPr>
        <w:autoSpaceDE w:val="0"/>
        <w:autoSpaceDN w:val="0"/>
        <w:adjustRightInd w:val="0"/>
        <w:spacing w:after="0" w:line="240" w:lineRule="auto"/>
        <w:jc w:val="both"/>
        <w:rPr>
          <w:rFonts w:ascii="Arial" w:hAnsi="Arial" w:cs="Arial"/>
          <w:b/>
        </w:rPr>
      </w:pPr>
      <w:r w:rsidRPr="001A4F8D">
        <w:rPr>
          <w:rFonts w:ascii="Arial" w:hAnsi="Arial" w:cs="Arial"/>
          <w:b/>
        </w:rPr>
        <w:t>Top-lighting Daylight Zone</w:t>
      </w:r>
    </w:p>
    <w:p w:rsidR="005151A2" w:rsidRPr="001A4F8D" w:rsidRDefault="005151A2" w:rsidP="005151A2">
      <w:pPr>
        <w:autoSpaceDE w:val="0"/>
        <w:autoSpaceDN w:val="0"/>
        <w:adjustRightInd w:val="0"/>
        <w:spacing w:after="0" w:line="240" w:lineRule="auto"/>
        <w:jc w:val="both"/>
        <w:rPr>
          <w:rFonts w:ascii="Arial" w:hAnsi="Arial" w:cs="Arial"/>
        </w:rPr>
      </w:pPr>
    </w:p>
    <w:p w:rsidR="005151A2" w:rsidRPr="001A4F8D" w:rsidRDefault="005151A2" w:rsidP="005151A2">
      <w:pPr>
        <w:autoSpaceDE w:val="0"/>
        <w:autoSpaceDN w:val="0"/>
        <w:adjustRightInd w:val="0"/>
        <w:spacing w:after="0"/>
        <w:jc w:val="both"/>
        <w:rPr>
          <w:rFonts w:ascii="Arial" w:hAnsi="Arial" w:cs="Arial"/>
        </w:rPr>
      </w:pPr>
      <w:r w:rsidRPr="001A4F8D">
        <w:rPr>
          <w:rFonts w:ascii="Arial" w:hAnsi="Arial" w:cs="Arial"/>
        </w:rPr>
        <w:t>Achieve skylight roof coverage of 4% of the roof area within a minimum 0.5 VLT for the skylights. The distance between the skylights must not be more than 1.4 times the ceiling height. The skylight diffuser must have a measured haze value of greater than 90% when tested according to ASTM D1003.</w:t>
      </w:r>
    </w:p>
    <w:p w:rsidR="005151A2" w:rsidRPr="001A4F8D" w:rsidRDefault="005151A2" w:rsidP="005151A2">
      <w:pPr>
        <w:autoSpaceDE w:val="0"/>
        <w:autoSpaceDN w:val="0"/>
        <w:adjustRightInd w:val="0"/>
        <w:spacing w:after="0"/>
        <w:jc w:val="both"/>
        <w:rPr>
          <w:rFonts w:ascii="Arial" w:hAnsi="Arial" w:cs="Arial"/>
        </w:rPr>
      </w:pPr>
    </w:p>
    <w:p w:rsidR="005151A2" w:rsidRPr="001A4F8D" w:rsidRDefault="005151A2" w:rsidP="005151A2">
      <w:pPr>
        <w:autoSpaceDE w:val="0"/>
        <w:autoSpaceDN w:val="0"/>
        <w:adjustRightInd w:val="0"/>
        <w:spacing w:after="0"/>
        <w:jc w:val="both"/>
        <w:rPr>
          <w:rFonts w:ascii="Arial" w:hAnsi="Arial" w:cs="Arial"/>
        </w:rPr>
      </w:pPr>
      <w:r w:rsidRPr="001A4F8D">
        <w:rPr>
          <w:rFonts w:ascii="Arial" w:hAnsi="Arial" w:cs="Arial"/>
        </w:rPr>
        <w:t>Provide the integration of automatic dimming, daylight-sensing electric lighting controls to include appropriate glare control measures. Daylighting design shall be accomplished in accordance with UFC 4-010-01, DoD Minimum Antiterrorism Standards for Buildings (latest issue). Use of extensive store front glazing, skylights and other daylighting features need to be reconciled with force protection entry and blast resistance standards.</w:t>
      </w:r>
    </w:p>
    <w:p w:rsidR="005151A2" w:rsidRPr="001A4F8D" w:rsidRDefault="005151A2" w:rsidP="005151A2">
      <w:pPr>
        <w:autoSpaceDE w:val="0"/>
        <w:autoSpaceDN w:val="0"/>
        <w:adjustRightInd w:val="0"/>
        <w:spacing w:after="0"/>
        <w:jc w:val="both"/>
        <w:rPr>
          <w:rFonts w:ascii="Arial" w:hAnsi="Arial" w:cs="Arial"/>
        </w:rPr>
      </w:pPr>
    </w:p>
    <w:p w:rsidR="005151A2" w:rsidRPr="001A4F8D" w:rsidRDefault="005151A2" w:rsidP="005151A2">
      <w:pPr>
        <w:autoSpaceDE w:val="0"/>
        <w:autoSpaceDN w:val="0"/>
        <w:adjustRightInd w:val="0"/>
        <w:spacing w:after="0"/>
        <w:jc w:val="both"/>
        <w:rPr>
          <w:rFonts w:ascii="Arial" w:hAnsi="Arial" w:cs="Arial"/>
        </w:rPr>
      </w:pPr>
      <w:r w:rsidRPr="001A4F8D">
        <w:rPr>
          <w:rFonts w:ascii="Arial" w:hAnsi="Arial" w:cs="Arial"/>
        </w:rPr>
        <w:t>Skylights shall comply with OSHA regulations. 29 CFR 1910.23 requires skylights in roofs of completed buildings, through which persons may fall while walking or working, be guarded by a standard skylight screen or a fixed standard railing on all exposed sides.</w:t>
      </w:r>
    </w:p>
    <w:p w:rsidR="00BE210D" w:rsidRPr="001A4F8D" w:rsidRDefault="00BE210D" w:rsidP="005151A2">
      <w:pPr>
        <w:autoSpaceDE w:val="0"/>
        <w:autoSpaceDN w:val="0"/>
        <w:adjustRightInd w:val="0"/>
        <w:spacing w:after="0"/>
        <w:jc w:val="both"/>
        <w:rPr>
          <w:rFonts w:ascii="Arial" w:hAnsi="Arial" w:cs="Arial"/>
        </w:rPr>
      </w:pPr>
    </w:p>
    <w:p w:rsidR="00BE210D" w:rsidRPr="001A4F8D" w:rsidRDefault="00BE210D" w:rsidP="005151A2">
      <w:pPr>
        <w:autoSpaceDE w:val="0"/>
        <w:autoSpaceDN w:val="0"/>
        <w:adjustRightInd w:val="0"/>
        <w:spacing w:after="0"/>
        <w:jc w:val="both"/>
        <w:rPr>
          <w:rFonts w:ascii="Arial" w:hAnsi="Arial" w:cs="Arial"/>
        </w:rPr>
      </w:pPr>
      <w:r w:rsidRPr="001A4F8D">
        <w:rPr>
          <w:rFonts w:ascii="Arial" w:hAnsi="Arial" w:cs="Arial"/>
          <w:b/>
        </w:rPr>
        <w:t xml:space="preserve">Refer to </w:t>
      </w:r>
      <w:r w:rsidR="0017661A" w:rsidRPr="001A4F8D">
        <w:rPr>
          <w:rFonts w:ascii="Arial" w:hAnsi="Arial" w:cs="Arial"/>
          <w:b/>
        </w:rPr>
        <w:t xml:space="preserve">Division 08 Openings and </w:t>
      </w:r>
      <w:r w:rsidRPr="001A4F8D">
        <w:rPr>
          <w:rFonts w:ascii="Arial" w:hAnsi="Arial" w:cs="Arial"/>
          <w:b/>
        </w:rPr>
        <w:t>Section 08 62 00 Daylighting</w:t>
      </w:r>
      <w:r w:rsidR="0017661A" w:rsidRPr="001A4F8D">
        <w:rPr>
          <w:rFonts w:ascii="Arial" w:hAnsi="Arial" w:cs="Arial"/>
          <w:b/>
        </w:rPr>
        <w:t xml:space="preserve"> of the</w:t>
      </w:r>
      <w:r w:rsidR="0017661A" w:rsidRPr="001A4F8D">
        <w:rPr>
          <w:rFonts w:ascii="Arial" w:hAnsi="Arial" w:cs="Arial"/>
        </w:rPr>
        <w:t xml:space="preserve"> </w:t>
      </w:r>
      <w:r w:rsidR="0017661A" w:rsidRPr="001A4F8D">
        <w:rPr>
          <w:rFonts w:ascii="Arial" w:hAnsi="Arial" w:cs="Arial"/>
          <w:b/>
        </w:rPr>
        <w:t>DeCA Commissary Design Criteria Handbook for additional specific requirements for the Openings System</w:t>
      </w:r>
    </w:p>
    <w:p w:rsidR="00ED776A" w:rsidRPr="001A4F8D" w:rsidRDefault="00ED776A" w:rsidP="00DA0D41">
      <w:pPr>
        <w:pStyle w:val="Subheader"/>
        <w:spacing w:before="240" w:after="0"/>
        <w:jc w:val="both"/>
        <w:rPr>
          <w:rFonts w:ascii="Arial" w:hAnsi="Arial" w:cs="Arial"/>
        </w:rPr>
      </w:pPr>
      <w:bookmarkStart w:id="17" w:name="_Toc521656242"/>
      <w:r w:rsidRPr="001A4F8D">
        <w:rPr>
          <w:rFonts w:ascii="Arial" w:hAnsi="Arial" w:cs="Arial"/>
        </w:rPr>
        <w:t>F</w:t>
      </w:r>
      <w:r w:rsidR="000D5F54" w:rsidRPr="001A4F8D">
        <w:rPr>
          <w:rFonts w:ascii="Arial" w:hAnsi="Arial" w:cs="Arial"/>
        </w:rPr>
        <w:t>IRE</w:t>
      </w:r>
      <w:r w:rsidRPr="001A4F8D">
        <w:rPr>
          <w:rFonts w:ascii="Arial" w:hAnsi="Arial" w:cs="Arial"/>
        </w:rPr>
        <w:t>-S</w:t>
      </w:r>
      <w:r w:rsidR="000D5F54" w:rsidRPr="001A4F8D">
        <w:rPr>
          <w:rFonts w:ascii="Arial" w:hAnsi="Arial" w:cs="Arial"/>
        </w:rPr>
        <w:t xml:space="preserve">UPRESSION SYSTEMS </w:t>
      </w:r>
      <w:r w:rsidRPr="001A4F8D">
        <w:rPr>
          <w:rFonts w:ascii="Arial" w:hAnsi="Arial" w:cs="Arial"/>
        </w:rPr>
        <w:t>R</w:t>
      </w:r>
      <w:r w:rsidR="000D5F54" w:rsidRPr="001A4F8D">
        <w:rPr>
          <w:rFonts w:ascii="Arial" w:hAnsi="Arial" w:cs="Arial"/>
        </w:rPr>
        <w:t>EQUIREMENTS</w:t>
      </w:r>
      <w:bookmarkEnd w:id="17"/>
    </w:p>
    <w:p w:rsidR="00ED776A" w:rsidRPr="001A4F8D" w:rsidRDefault="00ED776A" w:rsidP="00ED776A">
      <w:pPr>
        <w:autoSpaceDE w:val="0"/>
        <w:autoSpaceDN w:val="0"/>
        <w:adjustRightInd w:val="0"/>
        <w:spacing w:after="0"/>
        <w:jc w:val="both"/>
        <w:rPr>
          <w:rFonts w:ascii="Arial" w:hAnsi="Arial" w:cs="Arial"/>
          <w:color w:val="000000"/>
        </w:rPr>
      </w:pPr>
      <w:r w:rsidRPr="001A4F8D">
        <w:rPr>
          <w:rFonts w:ascii="Arial" w:hAnsi="Arial" w:cs="Arial"/>
          <w:color w:val="000000"/>
        </w:rPr>
        <w:t>The fire protection system shall be an automatic wet pipe sprinkler system. Fire protection design requirements shall be per the Unified Facilities Criteria UFC 3-600-01 Fire Protection Engineering for Facilities except as noted below. Comply with NFPA 101 Life Safety Code) and NFPA 13, Latest Edition, except where Unified Facilities Criteria UFC 3-600-01 is indicated</w:t>
      </w:r>
      <w:r w:rsidRPr="001A4F8D">
        <w:rPr>
          <w:rFonts w:ascii="Arial" w:hAnsi="Arial" w:cs="Arial"/>
          <w:color w:val="FF0000"/>
        </w:rPr>
        <w:t xml:space="preserve">. </w:t>
      </w:r>
      <w:r w:rsidRPr="001A4F8D">
        <w:rPr>
          <w:rFonts w:ascii="Arial" w:hAnsi="Arial" w:cs="Arial"/>
          <w:color w:val="000000"/>
        </w:rPr>
        <w:t>The following table shows commodity class, hazard class, densities and areas to be used for the various parts of the building. Per UFC 3-600-01 Tables 9-3 and 9-4, FM 3-26 is used for non-storage hazards and NFPA 13 is used for storage and miscellaneous storage areas.</w:t>
      </w:r>
    </w:p>
    <w:p w:rsidR="00DA0D41" w:rsidRPr="001A4F8D" w:rsidRDefault="00DA0D41" w:rsidP="00ED776A">
      <w:pPr>
        <w:autoSpaceDE w:val="0"/>
        <w:autoSpaceDN w:val="0"/>
        <w:adjustRightInd w:val="0"/>
        <w:spacing w:after="0"/>
        <w:jc w:val="both"/>
        <w:rPr>
          <w:rFonts w:ascii="Arial" w:hAnsi="Arial" w:cs="Arial"/>
          <w:color w:val="000000"/>
        </w:rPr>
      </w:pPr>
    </w:p>
    <w:p w:rsidR="00ED776A" w:rsidRPr="001A4F8D" w:rsidRDefault="00ED776A" w:rsidP="00ED776A">
      <w:pPr>
        <w:autoSpaceDE w:val="0"/>
        <w:autoSpaceDN w:val="0"/>
        <w:adjustRightInd w:val="0"/>
        <w:spacing w:after="0" w:line="240" w:lineRule="auto"/>
        <w:rPr>
          <w:rFonts w:ascii="Arial" w:hAnsi="Arial" w:cs="Arial"/>
          <w:color w:val="000000"/>
          <w:sz w:val="20"/>
          <w:szCs w:val="20"/>
        </w:rPr>
      </w:pPr>
      <w:r w:rsidRPr="001A4F8D">
        <w:rPr>
          <w:rFonts w:ascii="Arial" w:hAnsi="Arial" w:cs="Arial"/>
          <w:noProof/>
          <w:color w:val="000000"/>
          <w:sz w:val="20"/>
          <w:szCs w:val="20"/>
        </w:rPr>
        <w:drawing>
          <wp:inline distT="0" distB="0" distL="0" distR="0">
            <wp:extent cx="4722868" cy="2922104"/>
            <wp:effectExtent l="19050" t="0" r="1532"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723167" cy="2922289"/>
                    </a:xfrm>
                    <a:prstGeom prst="rect">
                      <a:avLst/>
                    </a:prstGeom>
                    <a:noFill/>
                    <a:ln w="9525">
                      <a:noFill/>
                      <a:miter lim="800000"/>
                      <a:headEnd/>
                      <a:tailEnd/>
                    </a:ln>
                  </pic:spPr>
                </pic:pic>
              </a:graphicData>
            </a:graphic>
          </wp:inline>
        </w:drawing>
      </w:r>
    </w:p>
    <w:p w:rsidR="00DA0D41" w:rsidRPr="001A4F8D" w:rsidRDefault="00DA0D41" w:rsidP="00ED776A">
      <w:pPr>
        <w:autoSpaceDE w:val="0"/>
        <w:autoSpaceDN w:val="0"/>
        <w:adjustRightInd w:val="0"/>
        <w:spacing w:after="0"/>
        <w:jc w:val="both"/>
        <w:rPr>
          <w:rFonts w:ascii="Arial" w:hAnsi="Arial" w:cs="Arial"/>
          <w:color w:val="000000"/>
        </w:rPr>
      </w:pPr>
    </w:p>
    <w:p w:rsidR="00ED776A" w:rsidRPr="001A4F8D" w:rsidRDefault="00ED776A" w:rsidP="00ED776A">
      <w:pPr>
        <w:autoSpaceDE w:val="0"/>
        <w:autoSpaceDN w:val="0"/>
        <w:adjustRightInd w:val="0"/>
        <w:spacing w:after="0"/>
        <w:jc w:val="both"/>
        <w:rPr>
          <w:rFonts w:ascii="Arial" w:hAnsi="Arial" w:cs="Arial"/>
          <w:color w:val="000000"/>
        </w:rPr>
      </w:pPr>
      <w:r w:rsidRPr="001A4F8D">
        <w:rPr>
          <w:rFonts w:ascii="Arial" w:hAnsi="Arial" w:cs="Arial"/>
          <w:color w:val="000000"/>
        </w:rPr>
        <w:t>DeCA’s policy is that storage height in staging areas will not exceed 12'-0”. If storage height exceeds 12'-0”, the system shall be designed in accordance with NFPA 13 taking into account the height and conditions of storage. This may entail higher densities, higher flow rates, in rack sprinklers, and other expensive modifications to the design which can be avoided by limiting storage to 12'-0” for Class I-IV and 8’-0” for plastics.</w:t>
      </w:r>
    </w:p>
    <w:p w:rsidR="00ED776A" w:rsidRPr="001A4F8D" w:rsidRDefault="00ED776A" w:rsidP="00E177CA">
      <w:pPr>
        <w:autoSpaceDE w:val="0"/>
        <w:autoSpaceDN w:val="0"/>
        <w:adjustRightInd w:val="0"/>
        <w:spacing w:after="0"/>
        <w:jc w:val="both"/>
        <w:rPr>
          <w:rFonts w:ascii="Arial" w:hAnsi="Arial" w:cs="Arial"/>
          <w:color w:val="000000"/>
        </w:rPr>
      </w:pPr>
    </w:p>
    <w:p w:rsidR="00ED776A" w:rsidRPr="001A4F8D" w:rsidRDefault="00ED776A" w:rsidP="00E177CA">
      <w:pPr>
        <w:autoSpaceDE w:val="0"/>
        <w:autoSpaceDN w:val="0"/>
        <w:adjustRightInd w:val="0"/>
        <w:spacing w:after="0"/>
        <w:jc w:val="both"/>
        <w:rPr>
          <w:rFonts w:ascii="Arial" w:hAnsi="Arial" w:cs="Arial"/>
          <w:color w:val="000000"/>
        </w:rPr>
      </w:pPr>
      <w:r w:rsidRPr="001A4F8D">
        <w:rPr>
          <w:rFonts w:ascii="Arial" w:hAnsi="Arial" w:cs="Arial"/>
          <w:color w:val="000000"/>
        </w:rPr>
        <w:t>The Receiving/Staging area will conform to UFC and NFPA 13, latest edition, Commodity</w:t>
      </w:r>
      <w:r w:rsidR="00E177CA" w:rsidRPr="001A4F8D">
        <w:rPr>
          <w:rFonts w:ascii="Arial" w:hAnsi="Arial" w:cs="Arial"/>
          <w:color w:val="000000"/>
        </w:rPr>
        <w:t xml:space="preserve"> </w:t>
      </w:r>
      <w:r w:rsidRPr="001A4F8D">
        <w:rPr>
          <w:rFonts w:ascii="Arial" w:hAnsi="Arial" w:cs="Arial"/>
          <w:color w:val="000000"/>
        </w:rPr>
        <w:t>Class I-IV, non-encapsulated product and the design requirements indicated in the table</w:t>
      </w:r>
      <w:r w:rsidR="00E177CA" w:rsidRPr="001A4F8D">
        <w:rPr>
          <w:rFonts w:ascii="Arial" w:hAnsi="Arial" w:cs="Arial"/>
          <w:color w:val="000000"/>
        </w:rPr>
        <w:t xml:space="preserve"> </w:t>
      </w:r>
      <w:r w:rsidRPr="001A4F8D">
        <w:rPr>
          <w:rFonts w:ascii="Arial" w:hAnsi="Arial" w:cs="Arial"/>
          <w:color w:val="000000"/>
        </w:rPr>
        <w:t>above. No racks will be provided in the remaining Staging/Receiving Area. For Add/Alter</w:t>
      </w:r>
      <w:r w:rsidR="00E177CA" w:rsidRPr="001A4F8D">
        <w:rPr>
          <w:rFonts w:ascii="Arial" w:hAnsi="Arial" w:cs="Arial"/>
          <w:color w:val="000000"/>
        </w:rPr>
        <w:t xml:space="preserve"> </w:t>
      </w:r>
      <w:r w:rsidRPr="001A4F8D">
        <w:rPr>
          <w:rFonts w:ascii="Arial" w:hAnsi="Arial" w:cs="Arial"/>
          <w:color w:val="000000"/>
        </w:rPr>
        <w:t>projects, all rack storage will be limited in height to a maximum of 8' high top shelf and the</w:t>
      </w:r>
      <w:r w:rsidR="00E177CA" w:rsidRPr="001A4F8D">
        <w:rPr>
          <w:rFonts w:ascii="Arial" w:hAnsi="Arial" w:cs="Arial"/>
          <w:color w:val="000000"/>
        </w:rPr>
        <w:t xml:space="preserve"> </w:t>
      </w:r>
      <w:r w:rsidRPr="001A4F8D">
        <w:rPr>
          <w:rFonts w:ascii="Arial" w:hAnsi="Arial" w:cs="Arial"/>
          <w:color w:val="000000"/>
        </w:rPr>
        <w:t>entire area will be protected to Commodity Class I-IV protection standards. In-rack sprinklers</w:t>
      </w:r>
      <w:r w:rsidR="00E177CA" w:rsidRPr="001A4F8D">
        <w:rPr>
          <w:rFonts w:ascii="Arial" w:hAnsi="Arial" w:cs="Arial"/>
          <w:color w:val="000000"/>
        </w:rPr>
        <w:t xml:space="preserve"> </w:t>
      </w:r>
      <w:r w:rsidRPr="001A4F8D">
        <w:rPr>
          <w:rFonts w:ascii="Arial" w:hAnsi="Arial" w:cs="Arial"/>
          <w:color w:val="000000"/>
        </w:rPr>
        <w:t>will not be required.</w:t>
      </w:r>
    </w:p>
    <w:p w:rsidR="00ED776A" w:rsidRPr="001A4F8D" w:rsidRDefault="00ED776A" w:rsidP="00326ED0">
      <w:pPr>
        <w:autoSpaceDE w:val="0"/>
        <w:autoSpaceDN w:val="0"/>
        <w:adjustRightInd w:val="0"/>
        <w:spacing w:after="0"/>
        <w:jc w:val="both"/>
        <w:rPr>
          <w:rFonts w:ascii="Arial" w:hAnsi="Arial" w:cs="Arial"/>
          <w:color w:val="000000"/>
        </w:rPr>
      </w:pPr>
    </w:p>
    <w:p w:rsidR="00ED776A" w:rsidRPr="001A4F8D" w:rsidRDefault="00326ED0" w:rsidP="00326ED0">
      <w:pPr>
        <w:autoSpaceDE w:val="0"/>
        <w:autoSpaceDN w:val="0"/>
        <w:adjustRightInd w:val="0"/>
        <w:spacing w:after="0"/>
        <w:jc w:val="both"/>
        <w:rPr>
          <w:rFonts w:ascii="Arial" w:hAnsi="Arial" w:cs="Arial"/>
          <w:color w:val="000000"/>
        </w:rPr>
      </w:pPr>
      <w:r w:rsidRPr="001A4F8D">
        <w:rPr>
          <w:rFonts w:ascii="Arial" w:hAnsi="Arial" w:cs="Arial"/>
          <w:color w:val="000000"/>
        </w:rPr>
        <w:t>Sprinkler the entire building interior excluding concealed spaces exempted by NFPA 13, latest edition.</w:t>
      </w:r>
    </w:p>
    <w:p w:rsidR="00ED776A" w:rsidRPr="001A4F8D" w:rsidRDefault="00ED776A" w:rsidP="00326ED0">
      <w:pPr>
        <w:autoSpaceDE w:val="0"/>
        <w:autoSpaceDN w:val="0"/>
        <w:adjustRightInd w:val="0"/>
        <w:spacing w:after="0"/>
        <w:jc w:val="both"/>
        <w:rPr>
          <w:rFonts w:ascii="Arial" w:hAnsi="Arial" w:cs="Arial"/>
          <w:color w:val="000000"/>
        </w:rPr>
      </w:pPr>
    </w:p>
    <w:p w:rsidR="00326ED0" w:rsidRPr="001A4F8D" w:rsidRDefault="00326ED0" w:rsidP="00326ED0">
      <w:pPr>
        <w:autoSpaceDE w:val="0"/>
        <w:autoSpaceDN w:val="0"/>
        <w:adjustRightInd w:val="0"/>
        <w:spacing w:after="0"/>
        <w:jc w:val="both"/>
        <w:rPr>
          <w:rFonts w:ascii="Arial" w:hAnsi="Arial" w:cs="Arial"/>
          <w:color w:val="000000"/>
        </w:rPr>
      </w:pPr>
      <w:r w:rsidRPr="001A4F8D">
        <w:rPr>
          <w:rFonts w:ascii="Arial" w:hAnsi="Arial" w:cs="Arial"/>
          <w:color w:val="000000"/>
        </w:rPr>
        <w:t xml:space="preserve">Canopies shall have sprinkler protection if they are large enough to store materials beneath them. Canopies that are in place for weather protection over doors do not need sprinkler protection if they are of wholly non-combustible construction and meet the exceptions of NFPA 13. Canopies and covered docks at the rear of the store and the front of the store where materials may be stored for special sales or temporary staging must have sprinkler protection. Canopy sprinklers shall be dry pendant, sidewall dry pendant, or where mains are not in heated areas, dry pipe systems. </w:t>
      </w:r>
    </w:p>
    <w:p w:rsidR="00326ED0" w:rsidRPr="001A4F8D" w:rsidRDefault="00326ED0" w:rsidP="00326ED0">
      <w:pPr>
        <w:autoSpaceDE w:val="0"/>
        <w:autoSpaceDN w:val="0"/>
        <w:adjustRightInd w:val="0"/>
        <w:spacing w:after="0"/>
        <w:jc w:val="both"/>
        <w:rPr>
          <w:rFonts w:ascii="Arial" w:hAnsi="Arial" w:cs="Arial"/>
          <w:color w:val="000000"/>
        </w:rPr>
      </w:pPr>
    </w:p>
    <w:p w:rsidR="00326ED0" w:rsidRPr="001A4F8D" w:rsidRDefault="00326ED0" w:rsidP="00326ED0">
      <w:pPr>
        <w:autoSpaceDE w:val="0"/>
        <w:autoSpaceDN w:val="0"/>
        <w:adjustRightInd w:val="0"/>
        <w:spacing w:after="0"/>
        <w:jc w:val="both"/>
        <w:rPr>
          <w:rFonts w:ascii="Arial" w:hAnsi="Arial" w:cs="Arial"/>
          <w:color w:val="000000"/>
        </w:rPr>
      </w:pPr>
      <w:r w:rsidRPr="001A4F8D">
        <w:rPr>
          <w:rFonts w:ascii="Arial" w:hAnsi="Arial" w:cs="Arial"/>
          <w:color w:val="000000"/>
        </w:rPr>
        <w:t>Rooftop Mechanical Centers need sprinkler protection, fire alarm notification, and detection.</w:t>
      </w:r>
    </w:p>
    <w:p w:rsidR="00326ED0" w:rsidRPr="001A4F8D" w:rsidRDefault="00326ED0" w:rsidP="00326ED0">
      <w:pPr>
        <w:autoSpaceDE w:val="0"/>
        <w:autoSpaceDN w:val="0"/>
        <w:adjustRightInd w:val="0"/>
        <w:spacing w:after="0"/>
        <w:jc w:val="both"/>
        <w:rPr>
          <w:rFonts w:ascii="Arial" w:hAnsi="Arial" w:cs="Arial"/>
          <w:color w:val="000000"/>
        </w:rPr>
      </w:pPr>
    </w:p>
    <w:p w:rsidR="00ED776A" w:rsidRPr="001A4F8D" w:rsidRDefault="00326ED0" w:rsidP="00326ED0">
      <w:pPr>
        <w:autoSpaceDE w:val="0"/>
        <w:autoSpaceDN w:val="0"/>
        <w:adjustRightInd w:val="0"/>
        <w:spacing w:after="0"/>
        <w:jc w:val="both"/>
        <w:rPr>
          <w:rFonts w:ascii="Arial" w:hAnsi="Arial" w:cs="Arial"/>
          <w:color w:val="000000"/>
        </w:rPr>
      </w:pPr>
      <w:r w:rsidRPr="001A4F8D">
        <w:rPr>
          <w:rFonts w:ascii="Arial" w:hAnsi="Arial" w:cs="Arial"/>
          <w:color w:val="000000"/>
        </w:rPr>
        <w:t>Sprinkler protection for walk-in freezers and coolers, where unit cooler discharge temperature is below 32 deg F, shall be per NFPA 13, latest edition, with dry pendent heads. Insulate sprinkler drops into freezer and cold storage rooms per design plate.</w:t>
      </w:r>
    </w:p>
    <w:p w:rsidR="00ED776A" w:rsidRPr="001A4F8D" w:rsidRDefault="00ED776A" w:rsidP="00326ED0">
      <w:pPr>
        <w:autoSpaceDE w:val="0"/>
        <w:autoSpaceDN w:val="0"/>
        <w:adjustRightInd w:val="0"/>
        <w:spacing w:after="0"/>
        <w:jc w:val="both"/>
        <w:rPr>
          <w:rFonts w:ascii="Arial" w:hAnsi="Arial" w:cs="Arial"/>
          <w:color w:val="000000"/>
        </w:rPr>
      </w:pPr>
    </w:p>
    <w:p w:rsidR="00326ED0" w:rsidRPr="001A4F8D" w:rsidRDefault="00326ED0" w:rsidP="00326ED0">
      <w:pPr>
        <w:autoSpaceDE w:val="0"/>
        <w:autoSpaceDN w:val="0"/>
        <w:adjustRightInd w:val="0"/>
        <w:spacing w:after="0"/>
        <w:jc w:val="both"/>
        <w:rPr>
          <w:rFonts w:ascii="Arial" w:hAnsi="Arial" w:cs="Arial"/>
          <w:color w:val="000000"/>
        </w:rPr>
      </w:pPr>
      <w:r w:rsidRPr="001A4F8D">
        <w:rPr>
          <w:rFonts w:ascii="Arial" w:hAnsi="Arial" w:cs="Arial"/>
          <w:b/>
          <w:color w:val="000000"/>
        </w:rPr>
        <w:t>Design Drawings</w:t>
      </w:r>
      <w:r w:rsidRPr="001A4F8D">
        <w:rPr>
          <w:rFonts w:ascii="Arial" w:hAnsi="Arial" w:cs="Arial"/>
          <w:color w:val="000000"/>
        </w:rPr>
        <w:t>. At a minimum, indicate the service entrance, proposed design approaches, sprinkler densities and hazards, and type of sprinkler and finish for the different areas.</w:t>
      </w:r>
    </w:p>
    <w:p w:rsidR="00326ED0" w:rsidRPr="001A4F8D" w:rsidRDefault="00326ED0" w:rsidP="00326ED0">
      <w:pPr>
        <w:autoSpaceDE w:val="0"/>
        <w:autoSpaceDN w:val="0"/>
        <w:adjustRightInd w:val="0"/>
        <w:spacing w:after="0"/>
        <w:jc w:val="both"/>
        <w:rPr>
          <w:rFonts w:ascii="Arial" w:hAnsi="Arial" w:cs="Arial"/>
          <w:color w:val="000000"/>
        </w:rPr>
      </w:pPr>
    </w:p>
    <w:p w:rsidR="00326ED0" w:rsidRPr="001A4F8D" w:rsidRDefault="00326ED0" w:rsidP="00326ED0">
      <w:pPr>
        <w:autoSpaceDE w:val="0"/>
        <w:autoSpaceDN w:val="0"/>
        <w:adjustRightInd w:val="0"/>
        <w:spacing w:after="0"/>
        <w:jc w:val="both"/>
        <w:rPr>
          <w:rFonts w:ascii="Arial" w:hAnsi="Arial" w:cs="Arial"/>
          <w:color w:val="000000"/>
        </w:rPr>
      </w:pPr>
      <w:r w:rsidRPr="001A4F8D">
        <w:rPr>
          <w:rFonts w:ascii="Arial" w:hAnsi="Arial" w:cs="Arial"/>
          <w:color w:val="000000"/>
        </w:rPr>
        <w:t xml:space="preserve">Verify that no wet pipe sprinkler lines pass through unheated </w:t>
      </w:r>
      <w:r w:rsidR="00514409" w:rsidRPr="001A4F8D">
        <w:rPr>
          <w:rFonts w:ascii="Arial" w:hAnsi="Arial" w:cs="Arial"/>
          <w:color w:val="000000"/>
        </w:rPr>
        <w:t>soffits</w:t>
      </w:r>
      <w:r w:rsidRPr="001A4F8D">
        <w:rPr>
          <w:rFonts w:ascii="Arial" w:hAnsi="Arial" w:cs="Arial"/>
          <w:color w:val="000000"/>
        </w:rPr>
        <w:t>, canopies, etc. Where this is unavoidable provide a dry pipe zone or antifreeze loop.</w:t>
      </w:r>
    </w:p>
    <w:p w:rsidR="00326ED0" w:rsidRPr="001A4F8D" w:rsidRDefault="00326ED0" w:rsidP="00326ED0">
      <w:pPr>
        <w:autoSpaceDE w:val="0"/>
        <w:autoSpaceDN w:val="0"/>
        <w:adjustRightInd w:val="0"/>
        <w:spacing w:after="0"/>
        <w:jc w:val="both"/>
        <w:rPr>
          <w:rFonts w:ascii="Arial" w:hAnsi="Arial" w:cs="Arial"/>
          <w:color w:val="000000"/>
        </w:rPr>
      </w:pPr>
    </w:p>
    <w:p w:rsidR="00326ED0" w:rsidRPr="001A4F8D" w:rsidRDefault="00326ED0" w:rsidP="00326ED0">
      <w:pPr>
        <w:autoSpaceDE w:val="0"/>
        <w:autoSpaceDN w:val="0"/>
        <w:adjustRightInd w:val="0"/>
        <w:spacing w:after="0"/>
        <w:jc w:val="both"/>
        <w:rPr>
          <w:rFonts w:ascii="Arial" w:hAnsi="Arial" w:cs="Arial"/>
          <w:color w:val="000000"/>
        </w:rPr>
      </w:pPr>
      <w:r w:rsidRPr="001A4F8D">
        <w:rPr>
          <w:rFonts w:ascii="Arial" w:hAnsi="Arial" w:cs="Arial"/>
          <w:color w:val="000000"/>
        </w:rPr>
        <w:t>Verify that no mains or branch lines are run above electrical panels or gear.</w:t>
      </w:r>
    </w:p>
    <w:p w:rsidR="00326ED0" w:rsidRPr="001A4F8D" w:rsidRDefault="00326ED0" w:rsidP="00326ED0">
      <w:pPr>
        <w:autoSpaceDE w:val="0"/>
        <w:autoSpaceDN w:val="0"/>
        <w:adjustRightInd w:val="0"/>
        <w:spacing w:after="0"/>
        <w:jc w:val="both"/>
        <w:rPr>
          <w:rFonts w:ascii="Arial" w:hAnsi="Arial" w:cs="Arial"/>
          <w:color w:val="000000"/>
        </w:rPr>
      </w:pPr>
    </w:p>
    <w:p w:rsidR="00326ED0" w:rsidRPr="001A4F8D" w:rsidRDefault="00326ED0" w:rsidP="00326ED0">
      <w:pPr>
        <w:autoSpaceDE w:val="0"/>
        <w:autoSpaceDN w:val="0"/>
        <w:adjustRightInd w:val="0"/>
        <w:spacing w:after="0"/>
        <w:jc w:val="both"/>
        <w:rPr>
          <w:rFonts w:ascii="Arial" w:hAnsi="Arial" w:cs="Arial"/>
          <w:color w:val="000000"/>
        </w:rPr>
      </w:pPr>
      <w:r w:rsidRPr="001A4F8D">
        <w:rPr>
          <w:rFonts w:ascii="Arial" w:hAnsi="Arial" w:cs="Arial"/>
          <w:color w:val="000000"/>
        </w:rPr>
        <w:t>Locate inspectors test stations and drains in utility or unfinished areas, not in public areas or offices. Drains shall discharge to floor sinks when located within the building. Floor drains are not acceptable.</w:t>
      </w:r>
    </w:p>
    <w:p w:rsidR="00326ED0" w:rsidRPr="001A4F8D" w:rsidRDefault="00326ED0" w:rsidP="00326ED0">
      <w:pPr>
        <w:autoSpaceDE w:val="0"/>
        <w:autoSpaceDN w:val="0"/>
        <w:adjustRightInd w:val="0"/>
        <w:spacing w:after="0"/>
        <w:jc w:val="both"/>
        <w:rPr>
          <w:rFonts w:ascii="Arial" w:hAnsi="Arial" w:cs="Arial"/>
          <w:color w:val="000000"/>
        </w:rPr>
      </w:pPr>
    </w:p>
    <w:p w:rsidR="00326ED0" w:rsidRPr="001A4F8D" w:rsidRDefault="00326ED0" w:rsidP="00326ED0">
      <w:pPr>
        <w:autoSpaceDE w:val="0"/>
        <w:autoSpaceDN w:val="0"/>
        <w:adjustRightInd w:val="0"/>
        <w:spacing w:after="0"/>
        <w:jc w:val="both"/>
        <w:rPr>
          <w:rFonts w:ascii="Arial" w:hAnsi="Arial" w:cs="Arial"/>
          <w:color w:val="000000"/>
        </w:rPr>
      </w:pPr>
      <w:r w:rsidRPr="001A4F8D">
        <w:rPr>
          <w:rFonts w:ascii="Arial" w:hAnsi="Arial" w:cs="Arial"/>
          <w:color w:val="000000"/>
        </w:rPr>
        <w:t>Clearly delineate on the drawings those areas to be protected with wet pipe systems, with dry pipe systems, and by dry pendent heads. Show approximate area by square feet protected by each system riser. If systems are existing, identify type and design (hydraulically designed with appropriate information or “pipe schedule”).</w:t>
      </w:r>
    </w:p>
    <w:p w:rsidR="00326ED0" w:rsidRPr="001A4F8D" w:rsidRDefault="00326ED0" w:rsidP="00326ED0">
      <w:pPr>
        <w:autoSpaceDE w:val="0"/>
        <w:autoSpaceDN w:val="0"/>
        <w:adjustRightInd w:val="0"/>
        <w:spacing w:after="0"/>
        <w:jc w:val="both"/>
        <w:rPr>
          <w:rFonts w:ascii="Arial" w:hAnsi="Arial" w:cs="Arial"/>
          <w:color w:val="000000"/>
        </w:rPr>
      </w:pPr>
    </w:p>
    <w:p w:rsidR="00326ED0" w:rsidRPr="001A4F8D" w:rsidRDefault="00326ED0" w:rsidP="00326ED0">
      <w:pPr>
        <w:autoSpaceDE w:val="0"/>
        <w:autoSpaceDN w:val="0"/>
        <w:adjustRightInd w:val="0"/>
        <w:spacing w:after="0"/>
        <w:jc w:val="both"/>
        <w:rPr>
          <w:rFonts w:ascii="Arial" w:hAnsi="Arial" w:cs="Arial"/>
          <w:color w:val="000000"/>
        </w:rPr>
      </w:pPr>
      <w:r w:rsidRPr="001A4F8D">
        <w:rPr>
          <w:rFonts w:ascii="Arial" w:hAnsi="Arial" w:cs="Arial"/>
          <w:color w:val="000000"/>
        </w:rPr>
        <w:t>Do not locate risers on the exterior of the building.</w:t>
      </w:r>
      <w:r w:rsidR="00514409" w:rsidRPr="001A4F8D">
        <w:rPr>
          <w:rFonts w:ascii="Arial" w:hAnsi="Arial" w:cs="Arial"/>
          <w:color w:val="000000"/>
        </w:rPr>
        <w:t xml:space="preserve"> (Force Protection Requirements</w:t>
      </w:r>
      <w:r w:rsidRPr="001A4F8D">
        <w:rPr>
          <w:rFonts w:ascii="Arial" w:hAnsi="Arial" w:cs="Arial"/>
          <w:color w:val="000000"/>
        </w:rPr>
        <w:t>)</w:t>
      </w:r>
    </w:p>
    <w:p w:rsidR="00326ED0" w:rsidRPr="001A4F8D" w:rsidRDefault="00326ED0" w:rsidP="00326ED0">
      <w:pPr>
        <w:autoSpaceDE w:val="0"/>
        <w:autoSpaceDN w:val="0"/>
        <w:adjustRightInd w:val="0"/>
        <w:spacing w:after="0"/>
        <w:jc w:val="both"/>
        <w:rPr>
          <w:rFonts w:ascii="Arial" w:hAnsi="Arial" w:cs="Arial"/>
          <w:color w:val="000000"/>
        </w:rPr>
      </w:pPr>
    </w:p>
    <w:p w:rsidR="00326ED0" w:rsidRPr="001A4F8D" w:rsidRDefault="00326ED0" w:rsidP="00326ED0">
      <w:pPr>
        <w:autoSpaceDE w:val="0"/>
        <w:autoSpaceDN w:val="0"/>
        <w:adjustRightInd w:val="0"/>
        <w:spacing w:after="0"/>
        <w:jc w:val="both"/>
        <w:rPr>
          <w:rFonts w:ascii="Arial" w:hAnsi="Arial" w:cs="Arial"/>
          <w:color w:val="000000"/>
        </w:rPr>
      </w:pPr>
      <w:r w:rsidRPr="001A4F8D">
        <w:rPr>
          <w:rFonts w:ascii="Arial" w:hAnsi="Arial" w:cs="Arial"/>
          <w:b/>
          <w:color w:val="000000"/>
        </w:rPr>
        <w:t>Construction Type</w:t>
      </w:r>
      <w:r w:rsidR="00514409" w:rsidRPr="001A4F8D">
        <w:rPr>
          <w:rFonts w:ascii="Arial" w:hAnsi="Arial" w:cs="Arial"/>
          <w:color w:val="000000"/>
        </w:rPr>
        <w:t>:</w:t>
      </w:r>
      <w:r w:rsidRPr="001A4F8D">
        <w:rPr>
          <w:rFonts w:ascii="Arial" w:hAnsi="Arial" w:cs="Arial"/>
          <w:color w:val="000000"/>
        </w:rPr>
        <w:t xml:space="preserve"> The construction type and fire areas shall be Type IIB, Noncombustible,</w:t>
      </w:r>
    </w:p>
    <w:p w:rsidR="00326ED0" w:rsidRPr="001A4F8D" w:rsidRDefault="00326ED0" w:rsidP="00326ED0">
      <w:pPr>
        <w:autoSpaceDE w:val="0"/>
        <w:autoSpaceDN w:val="0"/>
        <w:adjustRightInd w:val="0"/>
        <w:spacing w:after="0"/>
        <w:jc w:val="both"/>
        <w:rPr>
          <w:rFonts w:ascii="Arial" w:hAnsi="Arial" w:cs="Arial"/>
          <w:color w:val="000000"/>
        </w:rPr>
      </w:pPr>
      <w:r w:rsidRPr="001A4F8D">
        <w:rPr>
          <w:rFonts w:ascii="Arial" w:hAnsi="Arial" w:cs="Arial"/>
          <w:color w:val="000000"/>
        </w:rPr>
        <w:t>Mercantile Occupancy as described by the International Building Code (IBC).</w:t>
      </w:r>
    </w:p>
    <w:p w:rsidR="00326ED0" w:rsidRPr="001A4F8D" w:rsidRDefault="00326ED0" w:rsidP="00326ED0">
      <w:pPr>
        <w:autoSpaceDE w:val="0"/>
        <w:autoSpaceDN w:val="0"/>
        <w:adjustRightInd w:val="0"/>
        <w:spacing w:after="0"/>
        <w:jc w:val="both"/>
        <w:rPr>
          <w:rFonts w:ascii="Arial" w:hAnsi="Arial" w:cs="Arial"/>
          <w:color w:val="000000"/>
        </w:rPr>
      </w:pPr>
    </w:p>
    <w:p w:rsidR="00326ED0" w:rsidRPr="001A4F8D" w:rsidRDefault="00326ED0" w:rsidP="00326ED0">
      <w:pPr>
        <w:autoSpaceDE w:val="0"/>
        <w:autoSpaceDN w:val="0"/>
        <w:adjustRightInd w:val="0"/>
        <w:spacing w:after="0"/>
        <w:jc w:val="both"/>
        <w:rPr>
          <w:rFonts w:ascii="Arial" w:hAnsi="Arial" w:cs="Arial"/>
          <w:color w:val="000000"/>
        </w:rPr>
      </w:pPr>
      <w:r w:rsidRPr="001A4F8D">
        <w:rPr>
          <w:rFonts w:ascii="Arial" w:hAnsi="Arial" w:cs="Arial"/>
          <w:b/>
          <w:color w:val="000000"/>
        </w:rPr>
        <w:t>Fire Flow Test:</w:t>
      </w:r>
      <w:r w:rsidRPr="001A4F8D">
        <w:rPr>
          <w:rFonts w:ascii="Arial" w:hAnsi="Arial" w:cs="Arial"/>
          <w:color w:val="000000"/>
        </w:rPr>
        <w:t xml:space="preserve"> Per UFC 3-600-01 Section 4-1.3, the Fire Protection Engineer of Record must perform or witness a Fire Flow Test prior to the first submission. This information must be presented as an appendix in the Design Analysis in order to determine the necessity of a fire pump or the viability of the existing sprinkler system.</w:t>
      </w:r>
    </w:p>
    <w:p w:rsidR="00326ED0" w:rsidRPr="001A4F8D" w:rsidRDefault="00326ED0" w:rsidP="00326ED0">
      <w:pPr>
        <w:autoSpaceDE w:val="0"/>
        <w:autoSpaceDN w:val="0"/>
        <w:adjustRightInd w:val="0"/>
        <w:spacing w:after="0"/>
        <w:jc w:val="both"/>
        <w:rPr>
          <w:rFonts w:ascii="Arial" w:hAnsi="Arial" w:cs="Arial"/>
          <w:color w:val="000000"/>
        </w:rPr>
      </w:pPr>
    </w:p>
    <w:p w:rsidR="00326ED0" w:rsidRPr="001A4F8D" w:rsidRDefault="00326ED0" w:rsidP="00326ED0">
      <w:pPr>
        <w:autoSpaceDE w:val="0"/>
        <w:autoSpaceDN w:val="0"/>
        <w:adjustRightInd w:val="0"/>
        <w:spacing w:after="0"/>
        <w:jc w:val="both"/>
        <w:rPr>
          <w:rFonts w:ascii="Arial" w:hAnsi="Arial" w:cs="Arial"/>
          <w:color w:val="000000"/>
        </w:rPr>
      </w:pPr>
      <w:r w:rsidRPr="001A4F8D">
        <w:rPr>
          <w:rFonts w:ascii="Arial" w:hAnsi="Arial" w:cs="Arial"/>
          <w:color w:val="000000"/>
        </w:rPr>
        <w:t>Document the following in the test report:</w:t>
      </w:r>
    </w:p>
    <w:p w:rsidR="00326ED0" w:rsidRPr="001A4F8D" w:rsidRDefault="00326ED0" w:rsidP="00326ED0">
      <w:pPr>
        <w:autoSpaceDE w:val="0"/>
        <w:autoSpaceDN w:val="0"/>
        <w:adjustRightInd w:val="0"/>
        <w:spacing w:after="0"/>
        <w:jc w:val="both"/>
        <w:rPr>
          <w:rFonts w:ascii="Arial" w:hAnsi="Arial" w:cs="Arial"/>
          <w:color w:val="000000"/>
        </w:rPr>
      </w:pPr>
      <w:r w:rsidRPr="001A4F8D">
        <w:rPr>
          <w:rFonts w:ascii="Arial" w:hAnsi="Arial" w:cs="Arial"/>
          <w:color w:val="000000"/>
        </w:rPr>
        <w:t>a. Address and GIS coordinates of the building or site.</w:t>
      </w:r>
    </w:p>
    <w:p w:rsidR="00326ED0" w:rsidRPr="001A4F8D" w:rsidRDefault="00326ED0" w:rsidP="00326ED0">
      <w:pPr>
        <w:autoSpaceDE w:val="0"/>
        <w:autoSpaceDN w:val="0"/>
        <w:adjustRightInd w:val="0"/>
        <w:spacing w:after="0"/>
        <w:jc w:val="both"/>
        <w:rPr>
          <w:rFonts w:ascii="Arial" w:hAnsi="Arial" w:cs="Arial"/>
          <w:color w:val="000000"/>
        </w:rPr>
      </w:pPr>
      <w:r w:rsidRPr="001A4F8D">
        <w:rPr>
          <w:rFonts w:ascii="Arial" w:hAnsi="Arial" w:cs="Arial"/>
          <w:color w:val="000000"/>
        </w:rPr>
        <w:t xml:space="preserve">b. Locations and GIS </w:t>
      </w:r>
      <w:r w:rsidR="00514409" w:rsidRPr="001A4F8D">
        <w:rPr>
          <w:rFonts w:ascii="Arial" w:hAnsi="Arial" w:cs="Arial"/>
          <w:color w:val="000000"/>
        </w:rPr>
        <w:t>coordinate</w:t>
      </w:r>
      <w:r w:rsidRPr="001A4F8D">
        <w:rPr>
          <w:rFonts w:ascii="Arial" w:hAnsi="Arial" w:cs="Arial"/>
          <w:color w:val="000000"/>
        </w:rPr>
        <w:t xml:space="preserve"> of the individual flow and gauge hydrants.</w:t>
      </w:r>
    </w:p>
    <w:p w:rsidR="00326ED0" w:rsidRPr="001A4F8D" w:rsidRDefault="00326ED0" w:rsidP="00326ED0">
      <w:pPr>
        <w:autoSpaceDE w:val="0"/>
        <w:autoSpaceDN w:val="0"/>
        <w:adjustRightInd w:val="0"/>
        <w:spacing w:after="0"/>
        <w:jc w:val="both"/>
        <w:rPr>
          <w:rFonts w:ascii="Arial" w:hAnsi="Arial" w:cs="Arial"/>
          <w:color w:val="000000"/>
        </w:rPr>
      </w:pPr>
      <w:r w:rsidRPr="001A4F8D">
        <w:rPr>
          <w:rFonts w:ascii="Arial" w:hAnsi="Arial" w:cs="Arial"/>
          <w:color w:val="000000"/>
        </w:rPr>
        <w:t>c. Static pressure at the gauge hydrant.</w:t>
      </w:r>
    </w:p>
    <w:p w:rsidR="00326ED0" w:rsidRPr="001A4F8D" w:rsidRDefault="00326ED0" w:rsidP="00326ED0">
      <w:pPr>
        <w:autoSpaceDE w:val="0"/>
        <w:autoSpaceDN w:val="0"/>
        <w:adjustRightInd w:val="0"/>
        <w:spacing w:after="0"/>
        <w:jc w:val="both"/>
        <w:rPr>
          <w:rFonts w:ascii="Arial" w:hAnsi="Arial" w:cs="Arial"/>
          <w:color w:val="000000"/>
        </w:rPr>
      </w:pPr>
      <w:r w:rsidRPr="001A4F8D">
        <w:rPr>
          <w:rFonts w:ascii="Arial" w:hAnsi="Arial" w:cs="Arial"/>
          <w:color w:val="000000"/>
        </w:rPr>
        <w:t>d. Residual pressure at the flow hydrant.</w:t>
      </w:r>
    </w:p>
    <w:p w:rsidR="00326ED0" w:rsidRPr="001A4F8D" w:rsidRDefault="00326ED0" w:rsidP="00326ED0">
      <w:pPr>
        <w:autoSpaceDE w:val="0"/>
        <w:autoSpaceDN w:val="0"/>
        <w:adjustRightInd w:val="0"/>
        <w:spacing w:after="0"/>
        <w:jc w:val="both"/>
        <w:rPr>
          <w:rFonts w:ascii="Arial" w:hAnsi="Arial" w:cs="Arial"/>
          <w:color w:val="000000"/>
        </w:rPr>
      </w:pPr>
      <w:r w:rsidRPr="001A4F8D">
        <w:rPr>
          <w:rFonts w:ascii="Arial" w:hAnsi="Arial" w:cs="Arial"/>
          <w:color w:val="000000"/>
        </w:rPr>
        <w:t>e. Calculated flow at the flow hydrant.</w:t>
      </w:r>
    </w:p>
    <w:p w:rsidR="00326ED0" w:rsidRPr="001A4F8D" w:rsidRDefault="00326ED0" w:rsidP="00326ED0">
      <w:pPr>
        <w:autoSpaceDE w:val="0"/>
        <w:autoSpaceDN w:val="0"/>
        <w:adjustRightInd w:val="0"/>
        <w:spacing w:after="0"/>
        <w:jc w:val="both"/>
        <w:rPr>
          <w:rFonts w:ascii="Arial" w:hAnsi="Arial" w:cs="Arial"/>
          <w:color w:val="000000"/>
        </w:rPr>
      </w:pPr>
      <w:r w:rsidRPr="001A4F8D">
        <w:rPr>
          <w:rFonts w:ascii="Arial" w:hAnsi="Arial" w:cs="Arial"/>
          <w:color w:val="000000"/>
        </w:rPr>
        <w:t>f. Calculated flow at 20psi (138kPa).</w:t>
      </w:r>
    </w:p>
    <w:p w:rsidR="00326ED0" w:rsidRPr="001A4F8D" w:rsidRDefault="00326ED0" w:rsidP="00326ED0">
      <w:pPr>
        <w:autoSpaceDE w:val="0"/>
        <w:autoSpaceDN w:val="0"/>
        <w:adjustRightInd w:val="0"/>
        <w:spacing w:after="0"/>
        <w:jc w:val="both"/>
        <w:rPr>
          <w:rFonts w:ascii="Arial" w:hAnsi="Arial" w:cs="Arial"/>
          <w:color w:val="000000"/>
        </w:rPr>
      </w:pPr>
      <w:r w:rsidRPr="001A4F8D">
        <w:rPr>
          <w:rFonts w:ascii="Arial" w:hAnsi="Arial" w:cs="Arial"/>
          <w:color w:val="000000"/>
        </w:rPr>
        <w:t>g. Date and Time of the test.</w:t>
      </w:r>
    </w:p>
    <w:p w:rsidR="00326ED0" w:rsidRPr="001A4F8D" w:rsidRDefault="00326ED0" w:rsidP="00326ED0">
      <w:pPr>
        <w:autoSpaceDE w:val="0"/>
        <w:autoSpaceDN w:val="0"/>
        <w:adjustRightInd w:val="0"/>
        <w:spacing w:after="0"/>
        <w:jc w:val="both"/>
        <w:rPr>
          <w:rFonts w:ascii="Arial" w:hAnsi="Arial" w:cs="Arial"/>
          <w:color w:val="000000"/>
        </w:rPr>
      </w:pPr>
      <w:r w:rsidRPr="001A4F8D">
        <w:rPr>
          <w:rFonts w:ascii="Arial" w:hAnsi="Arial" w:cs="Arial"/>
          <w:color w:val="000000"/>
        </w:rPr>
        <w:t>h. Names of all persons performing and witnessing the test.</w:t>
      </w:r>
    </w:p>
    <w:p w:rsidR="00326ED0" w:rsidRPr="001A4F8D" w:rsidRDefault="00326ED0" w:rsidP="00326ED0">
      <w:pPr>
        <w:autoSpaceDE w:val="0"/>
        <w:autoSpaceDN w:val="0"/>
        <w:adjustRightInd w:val="0"/>
        <w:spacing w:after="0"/>
        <w:jc w:val="both"/>
        <w:rPr>
          <w:rFonts w:ascii="Arial" w:hAnsi="Arial" w:cs="Arial"/>
          <w:color w:val="000000"/>
        </w:rPr>
      </w:pPr>
      <w:r w:rsidRPr="001A4F8D">
        <w:rPr>
          <w:rFonts w:ascii="Arial" w:hAnsi="Arial" w:cs="Arial"/>
          <w:color w:val="000000"/>
        </w:rPr>
        <w:t>i. Satellite map with the building/site and the hydrants labeled.</w:t>
      </w:r>
    </w:p>
    <w:p w:rsidR="00326ED0" w:rsidRPr="001A4F8D" w:rsidRDefault="00326ED0" w:rsidP="00326ED0">
      <w:pPr>
        <w:autoSpaceDE w:val="0"/>
        <w:autoSpaceDN w:val="0"/>
        <w:adjustRightInd w:val="0"/>
        <w:spacing w:after="0"/>
        <w:jc w:val="both"/>
        <w:rPr>
          <w:rFonts w:ascii="Arial" w:hAnsi="Arial" w:cs="Arial"/>
          <w:color w:val="000000"/>
        </w:rPr>
      </w:pPr>
    </w:p>
    <w:p w:rsidR="00326ED0" w:rsidRPr="001A4F8D" w:rsidRDefault="00326ED0" w:rsidP="00326ED0">
      <w:pPr>
        <w:autoSpaceDE w:val="0"/>
        <w:autoSpaceDN w:val="0"/>
        <w:adjustRightInd w:val="0"/>
        <w:spacing w:after="0"/>
        <w:jc w:val="both"/>
        <w:rPr>
          <w:rFonts w:ascii="Arial" w:hAnsi="Arial" w:cs="Arial"/>
          <w:b/>
          <w:color w:val="000000"/>
        </w:rPr>
      </w:pPr>
      <w:r w:rsidRPr="001A4F8D">
        <w:rPr>
          <w:rFonts w:ascii="Arial" w:hAnsi="Arial" w:cs="Arial"/>
          <w:b/>
          <w:color w:val="000000"/>
        </w:rPr>
        <w:t>New Store Concept:</w:t>
      </w:r>
    </w:p>
    <w:p w:rsidR="00326ED0" w:rsidRPr="001A4F8D" w:rsidRDefault="00326ED0" w:rsidP="00326ED0">
      <w:pPr>
        <w:autoSpaceDE w:val="0"/>
        <w:autoSpaceDN w:val="0"/>
        <w:adjustRightInd w:val="0"/>
        <w:spacing w:after="0"/>
        <w:jc w:val="both"/>
        <w:rPr>
          <w:rFonts w:ascii="Arial" w:hAnsi="Arial" w:cs="Arial"/>
          <w:color w:val="000000"/>
        </w:rPr>
      </w:pPr>
      <w:r w:rsidRPr="001A4F8D">
        <w:rPr>
          <w:rFonts w:ascii="Arial" w:hAnsi="Arial" w:cs="Arial"/>
          <w:color w:val="000000"/>
        </w:rPr>
        <w:t>Current marketing trend eliminates suspended ceiling in Sales Area and renders ceiling structure visible. This impact on the fire-suppression system is immediate. The design Engineer shall provide guidance to the design Architect for appropriate visual appearance of the fire-suppression system. Accomplish this by camouflaging fire sprinkler systems and paralleling structural support runs with piping runs.</w:t>
      </w:r>
    </w:p>
    <w:p w:rsidR="00326ED0" w:rsidRPr="001A4F8D" w:rsidRDefault="00326ED0" w:rsidP="00326ED0">
      <w:pPr>
        <w:autoSpaceDE w:val="0"/>
        <w:autoSpaceDN w:val="0"/>
        <w:adjustRightInd w:val="0"/>
        <w:spacing w:after="0"/>
        <w:jc w:val="both"/>
        <w:rPr>
          <w:rFonts w:ascii="Arial" w:hAnsi="Arial" w:cs="Arial"/>
          <w:color w:val="000000"/>
        </w:rPr>
      </w:pPr>
    </w:p>
    <w:p w:rsidR="00326ED0" w:rsidRPr="001A4F8D" w:rsidRDefault="00326ED0" w:rsidP="00326ED0">
      <w:pPr>
        <w:autoSpaceDE w:val="0"/>
        <w:autoSpaceDN w:val="0"/>
        <w:adjustRightInd w:val="0"/>
        <w:spacing w:after="0"/>
        <w:jc w:val="both"/>
        <w:rPr>
          <w:rFonts w:ascii="Arial" w:hAnsi="Arial" w:cs="Arial"/>
          <w:b/>
          <w:color w:val="000000"/>
        </w:rPr>
      </w:pPr>
      <w:r w:rsidRPr="001A4F8D">
        <w:rPr>
          <w:rFonts w:ascii="Arial" w:hAnsi="Arial" w:cs="Arial"/>
          <w:b/>
          <w:color w:val="000000"/>
        </w:rPr>
        <w:t>Remodel Concept:</w:t>
      </w:r>
    </w:p>
    <w:p w:rsidR="00326ED0" w:rsidRPr="001A4F8D" w:rsidRDefault="00326ED0" w:rsidP="00326ED0">
      <w:pPr>
        <w:autoSpaceDE w:val="0"/>
        <w:autoSpaceDN w:val="0"/>
        <w:adjustRightInd w:val="0"/>
        <w:spacing w:after="0"/>
        <w:jc w:val="both"/>
        <w:rPr>
          <w:rFonts w:ascii="Arial" w:hAnsi="Arial" w:cs="Arial"/>
          <w:color w:val="000000"/>
        </w:rPr>
      </w:pPr>
      <w:r w:rsidRPr="001A4F8D">
        <w:rPr>
          <w:rFonts w:ascii="Arial" w:hAnsi="Arial" w:cs="Arial"/>
          <w:color w:val="000000"/>
        </w:rPr>
        <w:t>Incorporate new store concepts during major remodeling of existing facilities. Many will not apply. The design Engineer shall coordinate with the design Architect on those marketing concepts to include in the construction documents. The same requirements for new store projects shall apply for remodel projects to the extent feasible.</w:t>
      </w:r>
    </w:p>
    <w:p w:rsidR="00326ED0" w:rsidRPr="001A4F8D" w:rsidRDefault="00326ED0" w:rsidP="00326ED0">
      <w:pPr>
        <w:autoSpaceDE w:val="0"/>
        <w:autoSpaceDN w:val="0"/>
        <w:adjustRightInd w:val="0"/>
        <w:spacing w:after="0"/>
        <w:jc w:val="both"/>
        <w:rPr>
          <w:rFonts w:ascii="Arial" w:hAnsi="Arial" w:cs="Arial"/>
          <w:color w:val="000000"/>
        </w:rPr>
      </w:pPr>
    </w:p>
    <w:p w:rsidR="00ED776A" w:rsidRPr="001A4F8D" w:rsidRDefault="00326ED0" w:rsidP="00326ED0">
      <w:pPr>
        <w:autoSpaceDE w:val="0"/>
        <w:autoSpaceDN w:val="0"/>
        <w:adjustRightInd w:val="0"/>
        <w:spacing w:after="0"/>
        <w:jc w:val="both"/>
        <w:rPr>
          <w:rFonts w:ascii="Arial" w:hAnsi="Arial" w:cs="Arial"/>
          <w:color w:val="000000"/>
        </w:rPr>
      </w:pPr>
      <w:r w:rsidRPr="001A4F8D">
        <w:rPr>
          <w:rFonts w:ascii="Arial" w:hAnsi="Arial" w:cs="Arial"/>
          <w:color w:val="000000"/>
        </w:rPr>
        <w:t>Phasing of work to accomplish the desired changes will be an important consideration to incorporating the changes. Clearly discuss the effect of the work on the mechanical systems in the design analysis. Discuss any conflicts or problems with attempting to incorporate the new marketing concept application.</w:t>
      </w:r>
    </w:p>
    <w:p w:rsidR="00BE210D" w:rsidRPr="001A4F8D" w:rsidRDefault="00BE210D" w:rsidP="00326ED0">
      <w:pPr>
        <w:autoSpaceDE w:val="0"/>
        <w:autoSpaceDN w:val="0"/>
        <w:adjustRightInd w:val="0"/>
        <w:spacing w:after="0"/>
        <w:jc w:val="both"/>
        <w:rPr>
          <w:rFonts w:ascii="Arial" w:hAnsi="Arial" w:cs="Arial"/>
          <w:color w:val="000000"/>
        </w:rPr>
      </w:pPr>
    </w:p>
    <w:p w:rsidR="00BE210D" w:rsidRPr="001A4F8D" w:rsidRDefault="00BE210D" w:rsidP="00326ED0">
      <w:pPr>
        <w:autoSpaceDE w:val="0"/>
        <w:autoSpaceDN w:val="0"/>
        <w:adjustRightInd w:val="0"/>
        <w:spacing w:after="0"/>
        <w:jc w:val="both"/>
        <w:rPr>
          <w:rFonts w:ascii="Arial" w:hAnsi="Arial" w:cs="Arial"/>
          <w:color w:val="000000"/>
        </w:rPr>
      </w:pPr>
      <w:r w:rsidRPr="001A4F8D">
        <w:rPr>
          <w:rFonts w:ascii="Arial" w:hAnsi="Arial" w:cs="Arial"/>
          <w:b/>
          <w:color w:val="000000"/>
        </w:rPr>
        <w:t xml:space="preserve">Refer to </w:t>
      </w:r>
      <w:r w:rsidR="0017661A" w:rsidRPr="001A4F8D">
        <w:rPr>
          <w:rFonts w:ascii="Arial" w:hAnsi="Arial" w:cs="Arial"/>
          <w:b/>
          <w:color w:val="000000"/>
        </w:rPr>
        <w:t xml:space="preserve">Division 21 and </w:t>
      </w:r>
      <w:r w:rsidRPr="001A4F8D">
        <w:rPr>
          <w:rFonts w:ascii="Arial" w:hAnsi="Arial" w:cs="Arial"/>
          <w:b/>
          <w:color w:val="000000"/>
        </w:rPr>
        <w:t>Section 21 13 00 Fire-Suppression Sprinkler Systems</w:t>
      </w:r>
      <w:r w:rsidRPr="001A4F8D">
        <w:rPr>
          <w:rFonts w:ascii="Arial" w:hAnsi="Arial" w:cs="Arial"/>
          <w:b/>
        </w:rPr>
        <w:t xml:space="preserve"> of the</w:t>
      </w:r>
      <w:r w:rsidRPr="001A4F8D">
        <w:rPr>
          <w:rFonts w:ascii="Arial" w:hAnsi="Arial" w:cs="Arial"/>
        </w:rPr>
        <w:t xml:space="preserve"> </w:t>
      </w:r>
      <w:r w:rsidRPr="001A4F8D">
        <w:rPr>
          <w:rFonts w:ascii="Arial" w:hAnsi="Arial" w:cs="Arial"/>
          <w:b/>
        </w:rPr>
        <w:t>DeCA Commissary Design Criteria Handbook for additional specific requirements for the Fire Suppression System</w:t>
      </w:r>
    </w:p>
    <w:p w:rsidR="00326ED0" w:rsidRPr="001A4F8D" w:rsidRDefault="00326ED0" w:rsidP="00326ED0">
      <w:pPr>
        <w:autoSpaceDE w:val="0"/>
        <w:autoSpaceDN w:val="0"/>
        <w:adjustRightInd w:val="0"/>
        <w:spacing w:after="0"/>
        <w:jc w:val="both"/>
        <w:rPr>
          <w:rFonts w:ascii="Arial" w:hAnsi="Arial" w:cs="Arial"/>
          <w:color w:val="000000"/>
        </w:rPr>
      </w:pPr>
    </w:p>
    <w:p w:rsidR="00326ED0" w:rsidRPr="001A4F8D" w:rsidRDefault="000D5F54" w:rsidP="00326ED0">
      <w:pPr>
        <w:autoSpaceDE w:val="0"/>
        <w:autoSpaceDN w:val="0"/>
        <w:adjustRightInd w:val="0"/>
        <w:spacing w:after="0"/>
        <w:jc w:val="both"/>
        <w:rPr>
          <w:rFonts w:ascii="Arial" w:hAnsi="Arial" w:cs="Arial"/>
          <w:i/>
          <w:color w:val="000000"/>
          <w:sz w:val="28"/>
          <w:szCs w:val="28"/>
          <w:u w:val="single"/>
        </w:rPr>
      </w:pPr>
      <w:r w:rsidRPr="001A4F8D">
        <w:rPr>
          <w:rFonts w:ascii="Arial" w:hAnsi="Arial" w:cs="Arial"/>
          <w:i/>
          <w:color w:val="000000"/>
          <w:sz w:val="28"/>
          <w:szCs w:val="28"/>
          <w:u w:val="single"/>
        </w:rPr>
        <w:t>PLUMBING SYSTEM REQUIREMENTS</w:t>
      </w:r>
    </w:p>
    <w:p w:rsidR="002717F8" w:rsidRPr="001A4F8D" w:rsidRDefault="002717F8" w:rsidP="002717F8">
      <w:pPr>
        <w:autoSpaceDE w:val="0"/>
        <w:autoSpaceDN w:val="0"/>
        <w:adjustRightInd w:val="0"/>
        <w:spacing w:after="0" w:line="240" w:lineRule="auto"/>
        <w:rPr>
          <w:rFonts w:ascii="Arial" w:hAnsi="Arial" w:cs="Arial"/>
          <w:sz w:val="20"/>
          <w:szCs w:val="20"/>
        </w:rPr>
      </w:pPr>
    </w:p>
    <w:p w:rsidR="00326ED0" w:rsidRPr="001A4F8D" w:rsidRDefault="002717F8" w:rsidP="002717F8">
      <w:pPr>
        <w:autoSpaceDE w:val="0"/>
        <w:autoSpaceDN w:val="0"/>
        <w:adjustRightInd w:val="0"/>
        <w:spacing w:after="0"/>
        <w:jc w:val="both"/>
        <w:rPr>
          <w:rFonts w:ascii="Arial" w:hAnsi="Arial" w:cs="Arial"/>
        </w:rPr>
      </w:pPr>
      <w:r w:rsidRPr="001A4F8D">
        <w:rPr>
          <w:rFonts w:ascii="Arial" w:hAnsi="Arial" w:cs="Arial"/>
        </w:rPr>
        <w:t>Plumbing shall comply with The International Plumbing Code, NFPA Fuel Gas Codes 54 and 58, current editions, and Unified Facilities Criteria (UFC).</w:t>
      </w:r>
    </w:p>
    <w:p w:rsidR="002717F8" w:rsidRPr="001A4F8D" w:rsidRDefault="002717F8" w:rsidP="002717F8">
      <w:pPr>
        <w:autoSpaceDE w:val="0"/>
        <w:autoSpaceDN w:val="0"/>
        <w:adjustRightInd w:val="0"/>
        <w:spacing w:after="0"/>
        <w:jc w:val="both"/>
        <w:rPr>
          <w:rFonts w:ascii="Arial" w:hAnsi="Arial" w:cs="Arial"/>
          <w:b/>
        </w:rPr>
      </w:pPr>
    </w:p>
    <w:p w:rsidR="002717F8" w:rsidRPr="001A4F8D" w:rsidRDefault="002717F8" w:rsidP="002717F8">
      <w:pPr>
        <w:autoSpaceDE w:val="0"/>
        <w:autoSpaceDN w:val="0"/>
        <w:adjustRightInd w:val="0"/>
        <w:spacing w:after="0"/>
        <w:jc w:val="both"/>
        <w:rPr>
          <w:rFonts w:ascii="Arial" w:hAnsi="Arial" w:cs="Arial"/>
          <w:b/>
        </w:rPr>
      </w:pPr>
      <w:r w:rsidRPr="001A4F8D">
        <w:rPr>
          <w:rFonts w:ascii="Arial" w:hAnsi="Arial" w:cs="Arial"/>
          <w:b/>
        </w:rPr>
        <w:t>Domestic Hot Water</w:t>
      </w:r>
    </w:p>
    <w:p w:rsidR="00326ED0" w:rsidRPr="001A4F8D" w:rsidRDefault="002717F8" w:rsidP="002717F8">
      <w:pPr>
        <w:autoSpaceDE w:val="0"/>
        <w:autoSpaceDN w:val="0"/>
        <w:adjustRightInd w:val="0"/>
        <w:spacing w:after="0"/>
        <w:jc w:val="both"/>
        <w:rPr>
          <w:rFonts w:ascii="Arial" w:hAnsi="Arial" w:cs="Arial"/>
        </w:rPr>
      </w:pPr>
      <w:r w:rsidRPr="001A4F8D">
        <w:rPr>
          <w:rFonts w:ascii="Arial" w:hAnsi="Arial" w:cs="Arial"/>
        </w:rPr>
        <w:t>In addition to normal domestic hot water requirements, provide adequate 140 degree F hot water for preparation room wash down and hose stations used for wash down purposes (Fish Market, Meat Processing, Meat Wrapping and Deli/Bakery Rooms).</w:t>
      </w:r>
    </w:p>
    <w:p w:rsidR="002717F8" w:rsidRPr="001A4F8D" w:rsidRDefault="002717F8" w:rsidP="002717F8">
      <w:pPr>
        <w:autoSpaceDE w:val="0"/>
        <w:autoSpaceDN w:val="0"/>
        <w:adjustRightInd w:val="0"/>
        <w:spacing w:after="0"/>
        <w:jc w:val="both"/>
        <w:rPr>
          <w:rFonts w:ascii="Arial" w:hAnsi="Arial" w:cs="Arial"/>
        </w:rPr>
      </w:pPr>
    </w:p>
    <w:p w:rsidR="002717F8" w:rsidRPr="001A4F8D" w:rsidRDefault="002717F8" w:rsidP="002717F8">
      <w:pPr>
        <w:autoSpaceDE w:val="0"/>
        <w:autoSpaceDN w:val="0"/>
        <w:adjustRightInd w:val="0"/>
        <w:spacing w:after="0"/>
        <w:jc w:val="both"/>
        <w:rPr>
          <w:rFonts w:ascii="Arial" w:hAnsi="Arial" w:cs="Arial"/>
        </w:rPr>
      </w:pPr>
      <w:r w:rsidRPr="001A4F8D">
        <w:rPr>
          <w:rFonts w:ascii="Arial" w:hAnsi="Arial" w:cs="Arial"/>
        </w:rPr>
        <w:t>Provide a source of heat available for domestic hot water system year round. Ensure any installation central system used for heat source is available throughout the year.</w:t>
      </w:r>
    </w:p>
    <w:p w:rsidR="002717F8" w:rsidRPr="001A4F8D" w:rsidRDefault="002717F8" w:rsidP="002717F8">
      <w:pPr>
        <w:autoSpaceDE w:val="0"/>
        <w:autoSpaceDN w:val="0"/>
        <w:adjustRightInd w:val="0"/>
        <w:spacing w:after="0"/>
        <w:jc w:val="both"/>
        <w:rPr>
          <w:rFonts w:ascii="Arial" w:hAnsi="Arial" w:cs="Arial"/>
        </w:rPr>
      </w:pPr>
    </w:p>
    <w:p w:rsidR="002717F8" w:rsidRPr="001A4F8D" w:rsidRDefault="002717F8" w:rsidP="002717F8">
      <w:pPr>
        <w:autoSpaceDE w:val="0"/>
        <w:autoSpaceDN w:val="0"/>
        <w:adjustRightInd w:val="0"/>
        <w:spacing w:after="0"/>
        <w:jc w:val="both"/>
        <w:rPr>
          <w:rFonts w:ascii="Arial" w:hAnsi="Arial" w:cs="Arial"/>
        </w:rPr>
      </w:pPr>
      <w:r w:rsidRPr="001A4F8D">
        <w:rPr>
          <w:rFonts w:ascii="Arial" w:hAnsi="Arial" w:cs="Arial"/>
        </w:rPr>
        <w:t xml:space="preserve">Equip the hot water system with adjustable, but automatic (thermostatically controlled) water mixing valve(s) that will meter water to supply 115 degree F hot water to all hose </w:t>
      </w:r>
      <w:r w:rsidR="00514409" w:rsidRPr="001A4F8D">
        <w:rPr>
          <w:rFonts w:ascii="Arial" w:hAnsi="Arial" w:cs="Arial"/>
        </w:rPr>
        <w:t>bibs</w:t>
      </w:r>
      <w:r w:rsidRPr="001A4F8D">
        <w:rPr>
          <w:rFonts w:ascii="Arial" w:hAnsi="Arial" w:cs="Arial"/>
        </w:rPr>
        <w:t>, lavatories and hand wash sinks</w:t>
      </w:r>
    </w:p>
    <w:p w:rsidR="002717F8" w:rsidRPr="001A4F8D" w:rsidRDefault="002717F8" w:rsidP="002717F8">
      <w:pPr>
        <w:autoSpaceDE w:val="0"/>
        <w:autoSpaceDN w:val="0"/>
        <w:adjustRightInd w:val="0"/>
        <w:spacing w:after="0"/>
        <w:jc w:val="both"/>
        <w:rPr>
          <w:rFonts w:ascii="Arial" w:hAnsi="Arial" w:cs="Arial"/>
        </w:rPr>
      </w:pPr>
    </w:p>
    <w:p w:rsidR="002717F8" w:rsidRPr="001A4F8D" w:rsidRDefault="002717F8" w:rsidP="002717F8">
      <w:pPr>
        <w:autoSpaceDE w:val="0"/>
        <w:autoSpaceDN w:val="0"/>
        <w:adjustRightInd w:val="0"/>
        <w:spacing w:after="0"/>
        <w:jc w:val="both"/>
        <w:rPr>
          <w:rFonts w:ascii="Arial" w:hAnsi="Arial" w:cs="Arial"/>
        </w:rPr>
      </w:pPr>
      <w:r w:rsidRPr="001A4F8D">
        <w:rPr>
          <w:rFonts w:ascii="Arial" w:hAnsi="Arial" w:cs="Arial"/>
        </w:rPr>
        <w:t>For economy, consider using point-of-use water heaters for remote store areas such as restrooms, break rooms, Medical Food Inspector’s office, etc. which require hot water service</w:t>
      </w:r>
    </w:p>
    <w:p w:rsidR="005151A2" w:rsidRPr="001A4F8D" w:rsidRDefault="005151A2" w:rsidP="002717F8">
      <w:pPr>
        <w:autoSpaceDE w:val="0"/>
        <w:autoSpaceDN w:val="0"/>
        <w:adjustRightInd w:val="0"/>
        <w:spacing w:after="0"/>
        <w:jc w:val="both"/>
        <w:rPr>
          <w:rFonts w:ascii="Arial" w:hAnsi="Arial" w:cs="Arial"/>
        </w:rPr>
      </w:pPr>
    </w:p>
    <w:p w:rsidR="002717F8" w:rsidRPr="001A4F8D" w:rsidRDefault="00B55930" w:rsidP="002717F8">
      <w:pPr>
        <w:autoSpaceDE w:val="0"/>
        <w:autoSpaceDN w:val="0"/>
        <w:adjustRightInd w:val="0"/>
        <w:spacing w:after="0" w:line="240" w:lineRule="auto"/>
        <w:rPr>
          <w:rFonts w:ascii="Arial" w:hAnsi="Arial" w:cs="Arial"/>
          <w:b/>
        </w:rPr>
      </w:pPr>
      <w:r w:rsidRPr="001A4F8D">
        <w:rPr>
          <w:rFonts w:ascii="Arial" w:hAnsi="Arial" w:cs="Arial"/>
          <w:b/>
        </w:rPr>
        <w:t>Heat Reclaim</w:t>
      </w:r>
    </w:p>
    <w:p w:rsidR="002717F8" w:rsidRPr="001A4F8D" w:rsidRDefault="002717F8" w:rsidP="00B55930">
      <w:pPr>
        <w:autoSpaceDE w:val="0"/>
        <w:autoSpaceDN w:val="0"/>
        <w:adjustRightInd w:val="0"/>
        <w:spacing w:after="0"/>
        <w:jc w:val="both"/>
        <w:rPr>
          <w:rFonts w:ascii="Arial" w:hAnsi="Arial" w:cs="Arial"/>
        </w:rPr>
      </w:pPr>
      <w:r w:rsidRPr="001A4F8D">
        <w:rPr>
          <w:rFonts w:ascii="Arial" w:hAnsi="Arial" w:cs="Arial"/>
        </w:rPr>
        <w:t>Domestic water supplied to the hot water heater shall be preheated with reclaimed</w:t>
      </w:r>
      <w:r w:rsidR="00B55930" w:rsidRPr="001A4F8D">
        <w:rPr>
          <w:rFonts w:ascii="Arial" w:hAnsi="Arial" w:cs="Arial"/>
        </w:rPr>
        <w:t xml:space="preserve"> </w:t>
      </w:r>
      <w:r w:rsidRPr="001A4F8D">
        <w:rPr>
          <w:rFonts w:ascii="Arial" w:hAnsi="Arial" w:cs="Arial"/>
        </w:rPr>
        <w:t>waste heat from the low temperature refrigeration system(s).</w:t>
      </w:r>
    </w:p>
    <w:p w:rsidR="00B55930" w:rsidRPr="001A4F8D" w:rsidRDefault="00B55930" w:rsidP="00B55930">
      <w:pPr>
        <w:autoSpaceDE w:val="0"/>
        <w:autoSpaceDN w:val="0"/>
        <w:adjustRightInd w:val="0"/>
        <w:spacing w:after="0"/>
        <w:jc w:val="both"/>
        <w:rPr>
          <w:rFonts w:ascii="Arial" w:hAnsi="Arial" w:cs="Arial"/>
        </w:rPr>
      </w:pPr>
    </w:p>
    <w:p w:rsidR="002717F8" w:rsidRPr="001A4F8D" w:rsidRDefault="002717F8" w:rsidP="00B55930">
      <w:pPr>
        <w:autoSpaceDE w:val="0"/>
        <w:autoSpaceDN w:val="0"/>
        <w:adjustRightInd w:val="0"/>
        <w:spacing w:after="0"/>
        <w:jc w:val="both"/>
        <w:rPr>
          <w:rFonts w:ascii="Arial" w:hAnsi="Arial" w:cs="Arial"/>
        </w:rPr>
      </w:pPr>
      <w:r w:rsidRPr="001A4F8D">
        <w:rPr>
          <w:rFonts w:ascii="Arial" w:hAnsi="Arial" w:cs="Arial"/>
        </w:rPr>
        <w:t>Heat recovered from the refrigeration system for water preheating shall be 25 percent</w:t>
      </w:r>
      <w:r w:rsidR="00B55930" w:rsidRPr="001A4F8D">
        <w:rPr>
          <w:rFonts w:ascii="Arial" w:hAnsi="Arial" w:cs="Arial"/>
        </w:rPr>
        <w:t xml:space="preserve"> </w:t>
      </w:r>
      <w:r w:rsidRPr="001A4F8D">
        <w:rPr>
          <w:rFonts w:ascii="Arial" w:hAnsi="Arial" w:cs="Arial"/>
        </w:rPr>
        <w:t>of the total heat of rejection of the compressor system.</w:t>
      </w:r>
    </w:p>
    <w:p w:rsidR="002717F8" w:rsidRPr="001A4F8D" w:rsidRDefault="002717F8" w:rsidP="00B55930">
      <w:pPr>
        <w:autoSpaceDE w:val="0"/>
        <w:autoSpaceDN w:val="0"/>
        <w:adjustRightInd w:val="0"/>
        <w:spacing w:after="0"/>
        <w:jc w:val="both"/>
        <w:rPr>
          <w:rFonts w:ascii="Arial" w:hAnsi="Arial" w:cs="Arial"/>
        </w:rPr>
      </w:pPr>
    </w:p>
    <w:p w:rsidR="00B55930" w:rsidRPr="001A4F8D" w:rsidRDefault="00B55930" w:rsidP="00B55930">
      <w:pPr>
        <w:autoSpaceDE w:val="0"/>
        <w:autoSpaceDN w:val="0"/>
        <w:adjustRightInd w:val="0"/>
        <w:spacing w:after="0" w:line="240" w:lineRule="auto"/>
        <w:rPr>
          <w:rFonts w:ascii="Arial" w:hAnsi="Arial" w:cs="Arial"/>
          <w:sz w:val="20"/>
          <w:szCs w:val="20"/>
        </w:rPr>
      </w:pPr>
      <w:r w:rsidRPr="001A4F8D">
        <w:rPr>
          <w:rFonts w:ascii="Arial" w:hAnsi="Arial" w:cs="Arial"/>
          <w:b/>
        </w:rPr>
        <w:t>Meat Processing/Wrapping Washdown Load</w:t>
      </w:r>
    </w:p>
    <w:p w:rsidR="00B55930" w:rsidRPr="001A4F8D" w:rsidRDefault="00B55930" w:rsidP="00B55930">
      <w:pPr>
        <w:autoSpaceDE w:val="0"/>
        <w:autoSpaceDN w:val="0"/>
        <w:adjustRightInd w:val="0"/>
        <w:spacing w:after="0"/>
        <w:jc w:val="both"/>
        <w:rPr>
          <w:rFonts w:ascii="Arial" w:hAnsi="Arial" w:cs="Arial"/>
        </w:rPr>
      </w:pPr>
      <w:r w:rsidRPr="001A4F8D">
        <w:rPr>
          <w:rFonts w:ascii="Arial" w:hAnsi="Arial" w:cs="Arial"/>
        </w:rPr>
        <w:t>In addition to normal building hot water requirements, incorporate the following meat processing/wrapping wash down load into the building hot water heater load:</w:t>
      </w:r>
    </w:p>
    <w:p w:rsidR="00B55930" w:rsidRPr="001A4F8D" w:rsidRDefault="00B55930" w:rsidP="00B55930">
      <w:pPr>
        <w:autoSpaceDE w:val="0"/>
        <w:autoSpaceDN w:val="0"/>
        <w:adjustRightInd w:val="0"/>
        <w:spacing w:after="0"/>
        <w:jc w:val="both"/>
        <w:rPr>
          <w:rFonts w:ascii="Arial" w:hAnsi="Arial" w:cs="Arial"/>
        </w:rPr>
      </w:pPr>
    </w:p>
    <w:p w:rsidR="00B55930" w:rsidRPr="001A4F8D" w:rsidRDefault="00B55930" w:rsidP="00B55930">
      <w:pPr>
        <w:autoSpaceDE w:val="0"/>
        <w:autoSpaceDN w:val="0"/>
        <w:adjustRightInd w:val="0"/>
        <w:spacing w:after="0"/>
        <w:jc w:val="both"/>
        <w:rPr>
          <w:rFonts w:ascii="Arial" w:hAnsi="Arial" w:cs="Arial"/>
        </w:rPr>
      </w:pPr>
      <w:r w:rsidRPr="001A4F8D">
        <w:rPr>
          <w:rFonts w:ascii="Arial" w:hAnsi="Arial" w:cs="Arial"/>
        </w:rPr>
        <w:t>On facilities of 60,000 SF and larger, use a meat prep wash down load of 400 gallons of 140 degree F water used during a two hour period in building hot water load calculations.</w:t>
      </w:r>
    </w:p>
    <w:p w:rsidR="00B55930" w:rsidRPr="001A4F8D" w:rsidRDefault="00B55930" w:rsidP="00B55930">
      <w:pPr>
        <w:autoSpaceDE w:val="0"/>
        <w:autoSpaceDN w:val="0"/>
        <w:adjustRightInd w:val="0"/>
        <w:spacing w:after="0"/>
        <w:jc w:val="both"/>
        <w:rPr>
          <w:rFonts w:ascii="Arial" w:hAnsi="Arial" w:cs="Arial"/>
        </w:rPr>
      </w:pPr>
    </w:p>
    <w:p w:rsidR="00B55930" w:rsidRPr="001A4F8D" w:rsidRDefault="00B55930" w:rsidP="00B55930">
      <w:pPr>
        <w:autoSpaceDE w:val="0"/>
        <w:autoSpaceDN w:val="0"/>
        <w:adjustRightInd w:val="0"/>
        <w:spacing w:after="0"/>
        <w:jc w:val="both"/>
        <w:rPr>
          <w:rFonts w:ascii="Arial" w:hAnsi="Arial" w:cs="Arial"/>
        </w:rPr>
      </w:pPr>
      <w:r w:rsidRPr="001A4F8D">
        <w:rPr>
          <w:rFonts w:ascii="Arial" w:hAnsi="Arial" w:cs="Arial"/>
        </w:rPr>
        <w:t>On facilities less than 60,000 SF, use a meat prep wash down load of 200 gallons 140 degree F water used during a two hour period in building hot water load calculations.</w:t>
      </w:r>
    </w:p>
    <w:p w:rsidR="00B55930" w:rsidRPr="001A4F8D" w:rsidRDefault="00B55930" w:rsidP="00B55930">
      <w:pPr>
        <w:autoSpaceDE w:val="0"/>
        <w:autoSpaceDN w:val="0"/>
        <w:adjustRightInd w:val="0"/>
        <w:spacing w:after="0"/>
        <w:jc w:val="both"/>
        <w:rPr>
          <w:rFonts w:ascii="Arial" w:hAnsi="Arial" w:cs="Arial"/>
        </w:rPr>
      </w:pPr>
    </w:p>
    <w:p w:rsidR="00B55930" w:rsidRPr="001A4F8D" w:rsidRDefault="00B55930" w:rsidP="00B55930">
      <w:pPr>
        <w:autoSpaceDE w:val="0"/>
        <w:autoSpaceDN w:val="0"/>
        <w:adjustRightInd w:val="0"/>
        <w:spacing w:after="0"/>
        <w:jc w:val="both"/>
        <w:rPr>
          <w:rFonts w:ascii="Arial" w:hAnsi="Arial" w:cs="Arial"/>
        </w:rPr>
      </w:pPr>
      <w:r w:rsidRPr="001A4F8D">
        <w:rPr>
          <w:rFonts w:ascii="Arial" w:hAnsi="Arial" w:cs="Arial"/>
        </w:rPr>
        <w:t>Water heater shall be sealed or separated combustion type with ducted combustion air and not utilizing a draft hood or barometric damper when located in refrigeration equipment rooms.</w:t>
      </w:r>
    </w:p>
    <w:p w:rsidR="00B55930" w:rsidRPr="001A4F8D" w:rsidRDefault="00B55930" w:rsidP="00B55930">
      <w:pPr>
        <w:autoSpaceDE w:val="0"/>
        <w:autoSpaceDN w:val="0"/>
        <w:adjustRightInd w:val="0"/>
        <w:spacing w:after="0"/>
        <w:jc w:val="both"/>
        <w:rPr>
          <w:rFonts w:ascii="Arial" w:hAnsi="Arial" w:cs="Arial"/>
        </w:rPr>
      </w:pPr>
    </w:p>
    <w:p w:rsidR="00B55930" w:rsidRPr="001A4F8D" w:rsidRDefault="00B55930" w:rsidP="00B55930">
      <w:pPr>
        <w:autoSpaceDE w:val="0"/>
        <w:autoSpaceDN w:val="0"/>
        <w:adjustRightInd w:val="0"/>
        <w:spacing w:after="0"/>
        <w:jc w:val="both"/>
        <w:rPr>
          <w:rFonts w:ascii="Arial" w:hAnsi="Arial" w:cs="Arial"/>
        </w:rPr>
      </w:pPr>
      <w:r w:rsidRPr="001A4F8D">
        <w:rPr>
          <w:rFonts w:ascii="Arial" w:hAnsi="Arial" w:cs="Arial"/>
        </w:rPr>
        <w:t>Small remote loads (i.e. toilet rooms, janitor’s closets, etc.) may utilize instantaneous electric heaters where substantial reduction of piping installed cost would result.</w:t>
      </w:r>
    </w:p>
    <w:p w:rsidR="00B55930" w:rsidRPr="001A4F8D" w:rsidRDefault="00B55930" w:rsidP="00B55930">
      <w:pPr>
        <w:autoSpaceDE w:val="0"/>
        <w:autoSpaceDN w:val="0"/>
        <w:adjustRightInd w:val="0"/>
        <w:spacing w:after="0"/>
        <w:jc w:val="both"/>
        <w:rPr>
          <w:rFonts w:ascii="Arial" w:hAnsi="Arial" w:cs="Arial"/>
          <w:sz w:val="20"/>
          <w:szCs w:val="20"/>
        </w:rPr>
      </w:pPr>
    </w:p>
    <w:p w:rsidR="00B55930" w:rsidRPr="001A4F8D" w:rsidRDefault="00B55930" w:rsidP="00B55930">
      <w:pPr>
        <w:autoSpaceDE w:val="0"/>
        <w:autoSpaceDN w:val="0"/>
        <w:adjustRightInd w:val="0"/>
        <w:spacing w:after="0"/>
        <w:jc w:val="both"/>
        <w:rPr>
          <w:rFonts w:ascii="Arial" w:hAnsi="Arial" w:cs="Arial"/>
        </w:rPr>
      </w:pPr>
      <w:r w:rsidRPr="001A4F8D">
        <w:rPr>
          <w:rFonts w:ascii="Arial" w:hAnsi="Arial" w:cs="Arial"/>
          <w:b/>
        </w:rPr>
        <w:t>Water Meter:</w:t>
      </w:r>
      <w:r w:rsidRPr="001A4F8D">
        <w:rPr>
          <w:rFonts w:ascii="Arial" w:hAnsi="Arial" w:cs="Arial"/>
        </w:rPr>
        <w:t xml:space="preserve"> Provide one on building service. Water meters shall conform to American Water Works Association (AWWA) C700. Meters shall be positive displacement, oscillating piston, or disc nutation type.</w:t>
      </w:r>
    </w:p>
    <w:p w:rsidR="005D353D" w:rsidRPr="001A4F8D" w:rsidRDefault="005D353D" w:rsidP="00B55930">
      <w:pPr>
        <w:autoSpaceDE w:val="0"/>
        <w:autoSpaceDN w:val="0"/>
        <w:adjustRightInd w:val="0"/>
        <w:spacing w:after="0"/>
        <w:jc w:val="both"/>
        <w:rPr>
          <w:rFonts w:ascii="Arial" w:hAnsi="Arial" w:cs="Arial"/>
        </w:rPr>
      </w:pPr>
    </w:p>
    <w:p w:rsidR="005D353D" w:rsidRPr="001A4F8D" w:rsidRDefault="005D353D" w:rsidP="005D353D">
      <w:pPr>
        <w:autoSpaceDE w:val="0"/>
        <w:autoSpaceDN w:val="0"/>
        <w:adjustRightInd w:val="0"/>
        <w:spacing w:after="0"/>
        <w:jc w:val="both"/>
        <w:rPr>
          <w:rFonts w:ascii="Arial" w:hAnsi="Arial" w:cs="Arial"/>
        </w:rPr>
      </w:pPr>
      <w:r w:rsidRPr="001A4F8D">
        <w:rPr>
          <w:rFonts w:ascii="Arial" w:hAnsi="Arial" w:cs="Arial"/>
        </w:rPr>
        <w:t>Meter features:</w:t>
      </w:r>
    </w:p>
    <w:p w:rsidR="005D353D" w:rsidRPr="001A4F8D" w:rsidRDefault="005D353D" w:rsidP="005D353D">
      <w:pPr>
        <w:pStyle w:val="ListParagraph"/>
        <w:numPr>
          <w:ilvl w:val="0"/>
          <w:numId w:val="11"/>
        </w:numPr>
        <w:autoSpaceDE w:val="0"/>
        <w:autoSpaceDN w:val="0"/>
        <w:adjustRightInd w:val="0"/>
        <w:spacing w:after="0"/>
        <w:jc w:val="both"/>
        <w:rPr>
          <w:rFonts w:ascii="Arial" w:hAnsi="Arial" w:cs="Arial"/>
        </w:rPr>
      </w:pPr>
      <w:r w:rsidRPr="001A4F8D">
        <w:rPr>
          <w:rFonts w:ascii="Arial" w:hAnsi="Arial" w:cs="Arial"/>
        </w:rPr>
        <w:t>Magnetic drive, with magnetic shielding</w:t>
      </w:r>
    </w:p>
    <w:p w:rsidR="005D353D" w:rsidRPr="001A4F8D" w:rsidRDefault="005D353D" w:rsidP="005D353D">
      <w:pPr>
        <w:pStyle w:val="ListParagraph"/>
        <w:numPr>
          <w:ilvl w:val="0"/>
          <w:numId w:val="11"/>
        </w:numPr>
        <w:autoSpaceDE w:val="0"/>
        <w:autoSpaceDN w:val="0"/>
        <w:adjustRightInd w:val="0"/>
        <w:spacing w:after="0"/>
        <w:jc w:val="both"/>
        <w:rPr>
          <w:rFonts w:ascii="Arial" w:hAnsi="Arial" w:cs="Arial"/>
        </w:rPr>
      </w:pPr>
      <w:r w:rsidRPr="001A4F8D">
        <w:rPr>
          <w:rFonts w:ascii="Arial" w:hAnsi="Arial" w:cs="Arial"/>
        </w:rPr>
        <w:t>Straight reading sealed register graduated in cubic feet.</w:t>
      </w:r>
    </w:p>
    <w:p w:rsidR="005D353D" w:rsidRPr="001A4F8D" w:rsidRDefault="005D353D" w:rsidP="005D353D">
      <w:pPr>
        <w:pStyle w:val="ListParagraph"/>
        <w:numPr>
          <w:ilvl w:val="0"/>
          <w:numId w:val="11"/>
        </w:numPr>
        <w:autoSpaceDE w:val="0"/>
        <w:autoSpaceDN w:val="0"/>
        <w:adjustRightInd w:val="0"/>
        <w:spacing w:after="0"/>
        <w:jc w:val="both"/>
        <w:rPr>
          <w:rFonts w:ascii="Arial" w:hAnsi="Arial" w:cs="Arial"/>
        </w:rPr>
      </w:pPr>
      <w:r w:rsidRPr="001A4F8D">
        <w:rPr>
          <w:rFonts w:ascii="Arial" w:hAnsi="Arial" w:cs="Arial"/>
        </w:rPr>
        <w:t>All bronze split case</w:t>
      </w:r>
    </w:p>
    <w:p w:rsidR="005D353D" w:rsidRPr="001A4F8D" w:rsidRDefault="005D353D" w:rsidP="005D353D">
      <w:pPr>
        <w:pStyle w:val="ListParagraph"/>
        <w:numPr>
          <w:ilvl w:val="0"/>
          <w:numId w:val="11"/>
        </w:numPr>
        <w:autoSpaceDE w:val="0"/>
        <w:autoSpaceDN w:val="0"/>
        <w:adjustRightInd w:val="0"/>
        <w:spacing w:after="0"/>
        <w:jc w:val="both"/>
        <w:rPr>
          <w:rFonts w:ascii="Arial" w:hAnsi="Arial" w:cs="Arial"/>
        </w:rPr>
      </w:pPr>
      <w:r w:rsidRPr="001A4F8D">
        <w:rPr>
          <w:rFonts w:ascii="Arial" w:hAnsi="Arial" w:cs="Arial"/>
        </w:rPr>
        <w:t>Integral strainer</w:t>
      </w:r>
    </w:p>
    <w:p w:rsidR="005D353D" w:rsidRPr="001A4F8D" w:rsidRDefault="005D353D" w:rsidP="005D353D">
      <w:pPr>
        <w:pStyle w:val="ListParagraph"/>
        <w:numPr>
          <w:ilvl w:val="0"/>
          <w:numId w:val="11"/>
        </w:numPr>
        <w:autoSpaceDE w:val="0"/>
        <w:autoSpaceDN w:val="0"/>
        <w:adjustRightInd w:val="0"/>
        <w:spacing w:after="0"/>
        <w:jc w:val="both"/>
        <w:rPr>
          <w:rFonts w:ascii="Arial" w:hAnsi="Arial" w:cs="Arial"/>
        </w:rPr>
      </w:pPr>
      <w:r w:rsidRPr="001A4F8D">
        <w:rPr>
          <w:rFonts w:ascii="Arial" w:hAnsi="Arial" w:cs="Arial"/>
        </w:rPr>
        <w:t>Threaded ends</w:t>
      </w:r>
    </w:p>
    <w:p w:rsidR="005D353D" w:rsidRPr="001A4F8D" w:rsidRDefault="005D353D" w:rsidP="005D353D">
      <w:pPr>
        <w:pStyle w:val="ListParagraph"/>
        <w:numPr>
          <w:ilvl w:val="0"/>
          <w:numId w:val="11"/>
        </w:numPr>
        <w:autoSpaceDE w:val="0"/>
        <w:autoSpaceDN w:val="0"/>
        <w:adjustRightInd w:val="0"/>
        <w:spacing w:after="0"/>
        <w:jc w:val="both"/>
        <w:rPr>
          <w:rFonts w:ascii="Arial" w:hAnsi="Arial" w:cs="Arial"/>
        </w:rPr>
      </w:pPr>
      <w:r w:rsidRPr="001A4F8D">
        <w:rPr>
          <w:rFonts w:ascii="Arial" w:hAnsi="Arial" w:cs="Arial"/>
        </w:rPr>
        <w:t>Pulse switch initiator</w:t>
      </w:r>
    </w:p>
    <w:p w:rsidR="005D353D" w:rsidRPr="001A4F8D" w:rsidRDefault="005D353D" w:rsidP="005D353D">
      <w:pPr>
        <w:pStyle w:val="ListParagraph"/>
        <w:numPr>
          <w:ilvl w:val="0"/>
          <w:numId w:val="11"/>
        </w:numPr>
        <w:autoSpaceDE w:val="0"/>
        <w:autoSpaceDN w:val="0"/>
        <w:adjustRightInd w:val="0"/>
        <w:spacing w:after="0"/>
        <w:jc w:val="both"/>
        <w:rPr>
          <w:rFonts w:ascii="Arial" w:hAnsi="Arial" w:cs="Arial"/>
        </w:rPr>
      </w:pPr>
      <w:r w:rsidRPr="001A4F8D">
        <w:rPr>
          <w:rFonts w:ascii="Arial" w:hAnsi="Arial" w:cs="Arial"/>
        </w:rPr>
        <w:t>Meter shall be suitable for accurately measuring and handling water at pressure, temperatures, and flow rates to be encountered.</w:t>
      </w:r>
    </w:p>
    <w:p w:rsidR="005D353D" w:rsidRPr="001A4F8D" w:rsidRDefault="005D353D" w:rsidP="005D353D">
      <w:pPr>
        <w:pStyle w:val="ListParagraph"/>
        <w:numPr>
          <w:ilvl w:val="0"/>
          <w:numId w:val="11"/>
        </w:numPr>
        <w:autoSpaceDE w:val="0"/>
        <w:autoSpaceDN w:val="0"/>
        <w:adjustRightInd w:val="0"/>
        <w:spacing w:after="0"/>
        <w:jc w:val="both"/>
        <w:rPr>
          <w:rFonts w:ascii="Arial" w:hAnsi="Arial" w:cs="Arial"/>
        </w:rPr>
      </w:pPr>
      <w:r w:rsidRPr="001A4F8D">
        <w:rPr>
          <w:rFonts w:ascii="Arial" w:hAnsi="Arial" w:cs="Arial"/>
        </w:rPr>
        <w:t>Pulse initiator shall provide maximum number of pulses up to 500 per minute that is obtainable from the manufacturer.</w:t>
      </w:r>
    </w:p>
    <w:p w:rsidR="005D353D" w:rsidRPr="001A4F8D" w:rsidRDefault="005D353D" w:rsidP="005D353D">
      <w:pPr>
        <w:pStyle w:val="ListParagraph"/>
        <w:numPr>
          <w:ilvl w:val="0"/>
          <w:numId w:val="11"/>
        </w:numPr>
        <w:autoSpaceDE w:val="0"/>
        <w:autoSpaceDN w:val="0"/>
        <w:adjustRightInd w:val="0"/>
        <w:spacing w:after="0"/>
        <w:jc w:val="both"/>
        <w:rPr>
          <w:rFonts w:ascii="Arial" w:hAnsi="Arial" w:cs="Arial"/>
        </w:rPr>
      </w:pPr>
      <w:r w:rsidRPr="001A4F8D">
        <w:rPr>
          <w:rFonts w:ascii="Arial" w:hAnsi="Arial" w:cs="Arial"/>
        </w:rPr>
        <w:t>It shall not provide less than 1-pulse per 100-gallons.</w:t>
      </w:r>
    </w:p>
    <w:p w:rsidR="00B55930" w:rsidRPr="001A4F8D" w:rsidRDefault="00B55930" w:rsidP="00B55930">
      <w:pPr>
        <w:autoSpaceDE w:val="0"/>
        <w:autoSpaceDN w:val="0"/>
        <w:adjustRightInd w:val="0"/>
        <w:spacing w:after="0"/>
        <w:jc w:val="both"/>
        <w:rPr>
          <w:rFonts w:ascii="Arial" w:hAnsi="Arial" w:cs="Arial"/>
        </w:rPr>
      </w:pPr>
    </w:p>
    <w:p w:rsidR="00B55930" w:rsidRPr="001A4F8D" w:rsidRDefault="00B55930" w:rsidP="00B55930">
      <w:pPr>
        <w:autoSpaceDE w:val="0"/>
        <w:autoSpaceDN w:val="0"/>
        <w:adjustRightInd w:val="0"/>
        <w:spacing w:after="0"/>
        <w:jc w:val="both"/>
        <w:rPr>
          <w:rFonts w:ascii="Arial" w:hAnsi="Arial" w:cs="Arial"/>
        </w:rPr>
      </w:pPr>
      <w:r w:rsidRPr="001A4F8D">
        <w:rPr>
          <w:rFonts w:ascii="Arial" w:hAnsi="Arial" w:cs="Arial"/>
          <w:b/>
        </w:rPr>
        <w:t>Gas meter:</w:t>
      </w:r>
      <w:r w:rsidRPr="001A4F8D">
        <w:rPr>
          <w:rFonts w:ascii="Arial" w:hAnsi="Arial" w:cs="Arial"/>
        </w:rPr>
        <w:t xml:space="preserve"> Provide on building gas service.</w:t>
      </w:r>
      <w:r w:rsidR="005D353D" w:rsidRPr="001A4F8D">
        <w:rPr>
          <w:rFonts w:ascii="Arial" w:hAnsi="Arial" w:cs="Arial"/>
        </w:rPr>
        <w:t xml:space="preserve"> Gas meters shall conform to Federal Specification GG-M-2808, Style B. </w:t>
      </w:r>
    </w:p>
    <w:p w:rsidR="005D353D" w:rsidRPr="001A4F8D" w:rsidRDefault="005D353D" w:rsidP="00B55930">
      <w:pPr>
        <w:autoSpaceDE w:val="0"/>
        <w:autoSpaceDN w:val="0"/>
        <w:adjustRightInd w:val="0"/>
        <w:spacing w:after="0"/>
        <w:jc w:val="both"/>
        <w:rPr>
          <w:rFonts w:ascii="Arial" w:hAnsi="Arial" w:cs="Arial"/>
        </w:rPr>
      </w:pPr>
    </w:p>
    <w:p w:rsidR="005D353D" w:rsidRPr="001A4F8D" w:rsidRDefault="005D353D" w:rsidP="00B55930">
      <w:pPr>
        <w:autoSpaceDE w:val="0"/>
        <w:autoSpaceDN w:val="0"/>
        <w:adjustRightInd w:val="0"/>
        <w:spacing w:after="0"/>
        <w:jc w:val="both"/>
        <w:rPr>
          <w:rFonts w:ascii="Arial" w:hAnsi="Arial" w:cs="Arial"/>
        </w:rPr>
      </w:pPr>
      <w:r w:rsidRPr="001A4F8D">
        <w:rPr>
          <w:rFonts w:ascii="Arial" w:hAnsi="Arial" w:cs="Arial"/>
        </w:rPr>
        <w:t>Meters shall be suitable for accurately measuring and handling gas at pressures, temperatures and flow rates to be encountered.</w:t>
      </w:r>
    </w:p>
    <w:p w:rsidR="005D353D" w:rsidRPr="001A4F8D" w:rsidRDefault="005D353D" w:rsidP="00B55930">
      <w:pPr>
        <w:autoSpaceDE w:val="0"/>
        <w:autoSpaceDN w:val="0"/>
        <w:adjustRightInd w:val="0"/>
        <w:spacing w:after="0"/>
        <w:jc w:val="both"/>
        <w:rPr>
          <w:rFonts w:ascii="Arial" w:hAnsi="Arial" w:cs="Arial"/>
        </w:rPr>
      </w:pPr>
    </w:p>
    <w:p w:rsidR="005D353D" w:rsidRPr="001A4F8D" w:rsidRDefault="005D353D" w:rsidP="00B55930">
      <w:pPr>
        <w:autoSpaceDE w:val="0"/>
        <w:autoSpaceDN w:val="0"/>
        <w:adjustRightInd w:val="0"/>
        <w:spacing w:after="0"/>
        <w:jc w:val="both"/>
        <w:rPr>
          <w:rFonts w:ascii="Arial" w:hAnsi="Arial" w:cs="Arial"/>
        </w:rPr>
      </w:pPr>
      <w:r w:rsidRPr="001A4F8D">
        <w:rPr>
          <w:rFonts w:ascii="Arial" w:hAnsi="Arial" w:cs="Arial"/>
        </w:rPr>
        <w:t>Meters shall have a pulse switch initiator capable of operating up to speeds of 500-pulse per minutes with no false pulses and shall require no field adjustments.</w:t>
      </w:r>
    </w:p>
    <w:p w:rsidR="005D353D" w:rsidRPr="001A4F8D" w:rsidRDefault="005D353D" w:rsidP="00B55930">
      <w:pPr>
        <w:autoSpaceDE w:val="0"/>
        <w:autoSpaceDN w:val="0"/>
        <w:adjustRightInd w:val="0"/>
        <w:spacing w:after="0"/>
        <w:jc w:val="both"/>
        <w:rPr>
          <w:rFonts w:ascii="Arial" w:hAnsi="Arial" w:cs="Arial"/>
        </w:rPr>
      </w:pPr>
    </w:p>
    <w:p w:rsidR="005D353D" w:rsidRPr="001A4F8D" w:rsidRDefault="005D353D" w:rsidP="00B55930">
      <w:pPr>
        <w:autoSpaceDE w:val="0"/>
        <w:autoSpaceDN w:val="0"/>
        <w:adjustRightInd w:val="0"/>
        <w:spacing w:after="0"/>
        <w:jc w:val="both"/>
        <w:rPr>
          <w:rFonts w:ascii="Arial" w:hAnsi="Arial" w:cs="Arial"/>
        </w:rPr>
      </w:pPr>
      <w:r w:rsidRPr="001A4F8D">
        <w:rPr>
          <w:rFonts w:ascii="Arial" w:hAnsi="Arial" w:cs="Arial"/>
        </w:rPr>
        <w:t>Initiators shall provide the maximum number of pulses up to 500 per minute that is obtainable from the manufacturer.</w:t>
      </w:r>
    </w:p>
    <w:p w:rsidR="005D353D" w:rsidRPr="001A4F8D" w:rsidRDefault="005D353D" w:rsidP="00B55930">
      <w:pPr>
        <w:autoSpaceDE w:val="0"/>
        <w:autoSpaceDN w:val="0"/>
        <w:adjustRightInd w:val="0"/>
        <w:spacing w:after="0"/>
        <w:jc w:val="both"/>
        <w:rPr>
          <w:rFonts w:ascii="Arial" w:hAnsi="Arial" w:cs="Arial"/>
        </w:rPr>
      </w:pPr>
    </w:p>
    <w:p w:rsidR="005D353D" w:rsidRPr="001A4F8D" w:rsidRDefault="005D353D" w:rsidP="00B55930">
      <w:pPr>
        <w:autoSpaceDE w:val="0"/>
        <w:autoSpaceDN w:val="0"/>
        <w:adjustRightInd w:val="0"/>
        <w:spacing w:after="0"/>
        <w:jc w:val="both"/>
        <w:rPr>
          <w:rFonts w:ascii="Arial" w:hAnsi="Arial" w:cs="Arial"/>
        </w:rPr>
      </w:pPr>
      <w:r w:rsidRPr="001A4F8D">
        <w:rPr>
          <w:rFonts w:ascii="Arial" w:hAnsi="Arial" w:cs="Arial"/>
        </w:rPr>
        <w:t>It shall not provide less than 1-pulse per 100ft</w:t>
      </w:r>
      <w:r w:rsidRPr="001A4F8D">
        <w:rPr>
          <w:rFonts w:ascii="Arial" w:hAnsi="Arial" w:cs="Arial"/>
          <w:vertAlign w:val="superscript"/>
        </w:rPr>
        <w:t>3</w:t>
      </w:r>
      <w:r w:rsidRPr="001A4F8D">
        <w:rPr>
          <w:rFonts w:ascii="Arial" w:hAnsi="Arial" w:cs="Arial"/>
        </w:rPr>
        <w:t xml:space="preserve"> of gas.</w:t>
      </w:r>
    </w:p>
    <w:p w:rsidR="00A849DA" w:rsidRPr="001A4F8D" w:rsidRDefault="00A849DA" w:rsidP="00B55930">
      <w:pPr>
        <w:autoSpaceDE w:val="0"/>
        <w:autoSpaceDN w:val="0"/>
        <w:adjustRightInd w:val="0"/>
        <w:spacing w:after="0"/>
        <w:jc w:val="both"/>
        <w:rPr>
          <w:rFonts w:ascii="Arial" w:hAnsi="Arial" w:cs="Arial"/>
        </w:rPr>
      </w:pPr>
    </w:p>
    <w:p w:rsidR="00A849DA" w:rsidRPr="001A4F8D" w:rsidRDefault="00A849DA" w:rsidP="00B55930">
      <w:pPr>
        <w:autoSpaceDE w:val="0"/>
        <w:autoSpaceDN w:val="0"/>
        <w:adjustRightInd w:val="0"/>
        <w:spacing w:after="0"/>
        <w:jc w:val="both"/>
        <w:rPr>
          <w:rFonts w:ascii="Arial" w:hAnsi="Arial" w:cs="Arial"/>
        </w:rPr>
      </w:pPr>
      <w:r w:rsidRPr="001A4F8D">
        <w:rPr>
          <w:rFonts w:ascii="Arial" w:hAnsi="Arial" w:cs="Arial"/>
        </w:rPr>
        <w:t>Coordinate gas and water meter connections to RMCS, see Section 23 09 16.</w:t>
      </w:r>
    </w:p>
    <w:p w:rsidR="00BE210D" w:rsidRPr="001A4F8D" w:rsidRDefault="00BE210D" w:rsidP="00B55930">
      <w:pPr>
        <w:autoSpaceDE w:val="0"/>
        <w:autoSpaceDN w:val="0"/>
        <w:adjustRightInd w:val="0"/>
        <w:spacing w:after="0"/>
        <w:jc w:val="both"/>
        <w:rPr>
          <w:rFonts w:ascii="Arial" w:hAnsi="Arial" w:cs="Arial"/>
        </w:rPr>
      </w:pPr>
    </w:p>
    <w:p w:rsidR="00BE210D" w:rsidRPr="001A4F8D" w:rsidRDefault="00BE210D" w:rsidP="00B55930">
      <w:pPr>
        <w:autoSpaceDE w:val="0"/>
        <w:autoSpaceDN w:val="0"/>
        <w:adjustRightInd w:val="0"/>
        <w:spacing w:after="0"/>
        <w:jc w:val="both"/>
        <w:rPr>
          <w:rFonts w:ascii="Arial" w:hAnsi="Arial" w:cs="Arial"/>
        </w:rPr>
      </w:pPr>
      <w:r w:rsidRPr="001A4F8D">
        <w:rPr>
          <w:rFonts w:ascii="Arial" w:hAnsi="Arial" w:cs="Arial"/>
          <w:b/>
        </w:rPr>
        <w:t xml:space="preserve">Refer to </w:t>
      </w:r>
      <w:r w:rsidR="0017661A" w:rsidRPr="001A4F8D">
        <w:rPr>
          <w:rFonts w:ascii="Arial" w:hAnsi="Arial" w:cs="Arial"/>
          <w:b/>
        </w:rPr>
        <w:t xml:space="preserve">Division 22 and </w:t>
      </w:r>
      <w:r w:rsidRPr="001A4F8D">
        <w:rPr>
          <w:rFonts w:ascii="Arial" w:hAnsi="Arial" w:cs="Arial"/>
          <w:b/>
        </w:rPr>
        <w:t>Section: 22 05 00 Common Work Results for Plumbing of the</w:t>
      </w:r>
      <w:r w:rsidRPr="001A4F8D">
        <w:rPr>
          <w:rFonts w:ascii="Arial" w:hAnsi="Arial" w:cs="Arial"/>
        </w:rPr>
        <w:t xml:space="preserve"> </w:t>
      </w:r>
      <w:r w:rsidRPr="001A4F8D">
        <w:rPr>
          <w:rFonts w:ascii="Arial" w:hAnsi="Arial" w:cs="Arial"/>
          <w:b/>
        </w:rPr>
        <w:t>DeCA Commissary Design Criteria Handbook for additional specific requirements for the Plumbing System</w:t>
      </w:r>
    </w:p>
    <w:p w:rsidR="002717F8" w:rsidRPr="001A4F8D" w:rsidRDefault="002717F8" w:rsidP="00B55930">
      <w:pPr>
        <w:autoSpaceDE w:val="0"/>
        <w:autoSpaceDN w:val="0"/>
        <w:adjustRightInd w:val="0"/>
        <w:spacing w:after="0"/>
        <w:jc w:val="both"/>
        <w:rPr>
          <w:rFonts w:ascii="Arial" w:hAnsi="Arial" w:cs="Arial"/>
        </w:rPr>
      </w:pPr>
    </w:p>
    <w:p w:rsidR="0093103B" w:rsidRPr="001A4F8D" w:rsidRDefault="0093103B" w:rsidP="003468D7">
      <w:pPr>
        <w:pStyle w:val="Subheader"/>
        <w:jc w:val="both"/>
        <w:rPr>
          <w:rFonts w:ascii="Arial" w:hAnsi="Arial" w:cs="Arial"/>
        </w:rPr>
      </w:pPr>
      <w:bookmarkStart w:id="18" w:name="_Toc521656243"/>
      <w:r w:rsidRPr="001A4F8D">
        <w:rPr>
          <w:rFonts w:ascii="Arial" w:hAnsi="Arial" w:cs="Arial"/>
        </w:rPr>
        <w:t xml:space="preserve">HVAC </w:t>
      </w:r>
      <w:r w:rsidR="00290A7A" w:rsidRPr="001A4F8D">
        <w:rPr>
          <w:rFonts w:ascii="Arial" w:hAnsi="Arial" w:cs="Arial"/>
        </w:rPr>
        <w:t>SYSTEM</w:t>
      </w:r>
      <w:r w:rsidR="000D5F54" w:rsidRPr="001A4F8D">
        <w:rPr>
          <w:rFonts w:ascii="Arial" w:hAnsi="Arial" w:cs="Arial"/>
        </w:rPr>
        <w:t xml:space="preserve"> REQUIREMENTS</w:t>
      </w:r>
      <w:bookmarkEnd w:id="18"/>
    </w:p>
    <w:p w:rsidR="0050406E" w:rsidRPr="001A4F8D" w:rsidRDefault="003468D7" w:rsidP="003468D7">
      <w:pPr>
        <w:jc w:val="both"/>
        <w:rPr>
          <w:rFonts w:ascii="Arial" w:hAnsi="Arial" w:cs="Arial"/>
        </w:rPr>
      </w:pPr>
      <w:r w:rsidRPr="001A4F8D">
        <w:rPr>
          <w:rFonts w:ascii="Arial" w:hAnsi="Arial" w:cs="Arial"/>
        </w:rPr>
        <w:t xml:space="preserve">The HVAC system to be considered will be packaged rooftop DX cooling, indirect gas fired heating equipment as this equipment has been demonstrated to have the lowest life cycle costs in most instances. Where rooftop equipment is prohibited by Base of post policy, consider split system DX cooling and heat pump heating. </w:t>
      </w:r>
    </w:p>
    <w:p w:rsidR="003468D7" w:rsidRPr="001A4F8D" w:rsidRDefault="003468D7" w:rsidP="003468D7">
      <w:pPr>
        <w:jc w:val="both"/>
        <w:rPr>
          <w:rFonts w:ascii="Arial" w:hAnsi="Arial" w:cs="Arial"/>
        </w:rPr>
      </w:pPr>
      <w:r w:rsidRPr="001A4F8D">
        <w:rPr>
          <w:rFonts w:ascii="Arial" w:hAnsi="Arial" w:cs="Arial"/>
        </w:rPr>
        <w:t xml:space="preserve">Where electric or gas utilities are abnormally high or climatic conditions are extreme, the use of boilers, desiccant dehumidifiers or other strategies may be considered. In these cases, provide a life-cycle cost economic analysis to evaluate alternative fuel sources and other energy reduction strategies. </w:t>
      </w:r>
    </w:p>
    <w:p w:rsidR="005A5358" w:rsidRPr="001A4F8D" w:rsidRDefault="005A5358" w:rsidP="005A5358">
      <w:pPr>
        <w:tabs>
          <w:tab w:val="center" w:pos="5850"/>
        </w:tabs>
        <w:spacing w:after="0"/>
        <w:jc w:val="both"/>
        <w:rPr>
          <w:rFonts w:ascii="Arial" w:hAnsi="Arial" w:cs="Arial"/>
        </w:rPr>
      </w:pPr>
      <w:r w:rsidRPr="001A4F8D">
        <w:rPr>
          <w:rFonts w:ascii="Arial" w:hAnsi="Arial" w:cs="Arial"/>
        </w:rPr>
        <w:t>Variable air volume systems shall not be used without prior approval from DeCA CIED.</w:t>
      </w:r>
    </w:p>
    <w:p w:rsidR="005A5358" w:rsidRPr="001A4F8D" w:rsidRDefault="005A5358" w:rsidP="005A5358">
      <w:pPr>
        <w:jc w:val="both"/>
        <w:rPr>
          <w:rFonts w:ascii="Arial" w:hAnsi="Arial" w:cs="Arial"/>
        </w:rPr>
      </w:pPr>
      <w:r w:rsidRPr="001A4F8D">
        <w:rPr>
          <w:rFonts w:ascii="Arial" w:hAnsi="Arial" w:cs="Arial"/>
        </w:rPr>
        <w:t>Refrigerant: R410A shall be used in all HVAC systems</w:t>
      </w:r>
    </w:p>
    <w:p w:rsidR="005F7DCC" w:rsidRPr="001A4F8D" w:rsidRDefault="005F7DCC" w:rsidP="005F7DCC">
      <w:pPr>
        <w:pStyle w:val="Subheader"/>
        <w:jc w:val="both"/>
        <w:rPr>
          <w:rFonts w:ascii="Arial" w:hAnsi="Arial" w:cs="Arial"/>
          <w:sz w:val="24"/>
          <w:szCs w:val="24"/>
        </w:rPr>
      </w:pPr>
      <w:bookmarkStart w:id="19" w:name="_Toc521656244"/>
      <w:r w:rsidRPr="001A4F8D">
        <w:rPr>
          <w:rFonts w:ascii="Arial" w:hAnsi="Arial" w:cs="Arial"/>
          <w:sz w:val="24"/>
          <w:szCs w:val="24"/>
        </w:rPr>
        <w:t>Preferred Equipment Manufacturers</w:t>
      </w:r>
      <w:bookmarkEnd w:id="19"/>
    </w:p>
    <w:p w:rsidR="005F7DCC" w:rsidRDefault="005F7DCC" w:rsidP="005F7DCC">
      <w:pPr>
        <w:jc w:val="both"/>
        <w:rPr>
          <w:rFonts w:ascii="Arial" w:hAnsi="Arial" w:cs="Arial"/>
        </w:rPr>
      </w:pPr>
      <w:r w:rsidRPr="001A4F8D">
        <w:rPr>
          <w:rFonts w:ascii="Arial" w:hAnsi="Arial" w:cs="Arial"/>
        </w:rPr>
        <w:t>The following list of equipment manufacturers are preferred by the owner.  The designer and contractor should take note of the equipment providers and notify the owner before alternative selections are made</w:t>
      </w:r>
      <w:r w:rsidR="001A4F8D">
        <w:rPr>
          <w:rFonts w:ascii="Arial" w:hAnsi="Arial" w:cs="Arial"/>
        </w:rPr>
        <w:t>.</w:t>
      </w:r>
    </w:p>
    <w:p w:rsidR="001A4F8D" w:rsidRPr="001A4F8D" w:rsidRDefault="001A4F8D" w:rsidP="005F7DCC">
      <w:pPr>
        <w:jc w:val="both"/>
        <w:rPr>
          <w:rFonts w:ascii="Arial" w:hAnsi="Arial" w:cs="Arial"/>
        </w:rPr>
      </w:pPr>
    </w:p>
    <w:p w:rsidR="005F7DCC" w:rsidRPr="001A4F8D" w:rsidRDefault="00290A7A" w:rsidP="005F7DCC">
      <w:pPr>
        <w:pStyle w:val="FeatureHeader"/>
        <w:tabs>
          <w:tab w:val="center" w:pos="5850"/>
        </w:tabs>
        <w:rPr>
          <w:rFonts w:ascii="Arial" w:hAnsi="Arial" w:cs="Arial"/>
        </w:rPr>
      </w:pPr>
      <w:r w:rsidRPr="001A4F8D">
        <w:rPr>
          <w:rFonts w:ascii="Arial" w:hAnsi="Arial" w:cs="Arial"/>
        </w:rPr>
        <w:t>Equipment</w:t>
      </w:r>
      <w:r w:rsidR="005F7DCC" w:rsidRPr="001A4F8D">
        <w:rPr>
          <w:rFonts w:ascii="Arial" w:hAnsi="Arial" w:cs="Arial"/>
        </w:rPr>
        <w:tab/>
      </w:r>
      <w:r w:rsidR="00614AFF" w:rsidRPr="001A4F8D">
        <w:rPr>
          <w:rFonts w:ascii="Arial" w:hAnsi="Arial" w:cs="Arial"/>
        </w:rPr>
        <w:t>Manufacturer</w:t>
      </w:r>
    </w:p>
    <w:p w:rsidR="005F7DCC" w:rsidRPr="001A4F8D" w:rsidRDefault="005F7DCC" w:rsidP="005F7DCC">
      <w:pPr>
        <w:tabs>
          <w:tab w:val="center" w:pos="5850"/>
        </w:tabs>
        <w:spacing w:after="0"/>
        <w:rPr>
          <w:rStyle w:val="EditTextChar"/>
          <w:rFonts w:ascii="Arial" w:hAnsi="Arial" w:cs="Arial"/>
        </w:rPr>
      </w:pPr>
      <w:r w:rsidRPr="001A4F8D">
        <w:rPr>
          <w:rStyle w:val="EditTextChar"/>
          <w:rFonts w:ascii="Arial" w:hAnsi="Arial" w:cs="Arial"/>
        </w:rPr>
        <w:t xml:space="preserve">      Packaged DX units</w:t>
      </w:r>
      <w:r w:rsidRPr="001A4F8D">
        <w:rPr>
          <w:rFonts w:ascii="Arial" w:hAnsi="Arial" w:cs="Arial"/>
        </w:rPr>
        <w:tab/>
      </w:r>
      <w:r w:rsidRPr="001A4F8D">
        <w:rPr>
          <w:rStyle w:val="EditTextChar"/>
          <w:rFonts w:ascii="Arial" w:hAnsi="Arial" w:cs="Arial"/>
        </w:rPr>
        <w:t>[MFG]</w:t>
      </w:r>
    </w:p>
    <w:p w:rsidR="005A5358" w:rsidRPr="001A4F8D" w:rsidRDefault="005F7DCC" w:rsidP="00290A7A">
      <w:pPr>
        <w:tabs>
          <w:tab w:val="center" w:pos="5850"/>
        </w:tabs>
        <w:spacing w:after="0"/>
        <w:ind w:left="360"/>
        <w:rPr>
          <w:rFonts w:ascii="Arial" w:hAnsi="Arial" w:cs="Arial"/>
          <w:b/>
        </w:rPr>
      </w:pPr>
      <w:r w:rsidRPr="001A4F8D">
        <w:rPr>
          <w:rStyle w:val="EditTextChar"/>
          <w:rFonts w:ascii="Arial" w:hAnsi="Arial" w:cs="Arial"/>
        </w:rPr>
        <w:t>Split System Heat Pump Units</w:t>
      </w:r>
      <w:r w:rsidRPr="001A4F8D">
        <w:rPr>
          <w:rFonts w:ascii="Arial" w:hAnsi="Arial" w:cs="Arial"/>
        </w:rPr>
        <w:tab/>
      </w:r>
      <w:r w:rsidRPr="001A4F8D">
        <w:rPr>
          <w:rStyle w:val="EditTextChar"/>
          <w:rFonts w:ascii="Arial" w:hAnsi="Arial" w:cs="Arial"/>
        </w:rPr>
        <w:t>[MFG]</w:t>
      </w:r>
      <w:r w:rsidRPr="001A4F8D">
        <w:rPr>
          <w:rStyle w:val="EditTextChar"/>
          <w:rFonts w:ascii="Arial" w:hAnsi="Arial" w:cs="Arial"/>
        </w:rPr>
        <w:br/>
        <w:t>Unit Heater</w:t>
      </w:r>
      <w:r w:rsidRPr="001A4F8D">
        <w:rPr>
          <w:rFonts w:ascii="Arial" w:hAnsi="Arial" w:cs="Arial"/>
        </w:rPr>
        <w:tab/>
      </w:r>
      <w:r w:rsidRPr="001A4F8D">
        <w:rPr>
          <w:rStyle w:val="EditTextChar"/>
          <w:rFonts w:ascii="Arial" w:hAnsi="Arial" w:cs="Arial"/>
        </w:rPr>
        <w:t>[MFG]</w:t>
      </w:r>
      <w:r w:rsidRPr="001A4F8D">
        <w:rPr>
          <w:rStyle w:val="EditTextChar"/>
          <w:rFonts w:ascii="Arial" w:hAnsi="Arial" w:cs="Arial"/>
        </w:rPr>
        <w:br/>
        <w:t xml:space="preserve">DX Mini Split </w:t>
      </w:r>
      <w:r w:rsidRPr="001A4F8D">
        <w:rPr>
          <w:rFonts w:ascii="Arial" w:hAnsi="Arial" w:cs="Arial"/>
        </w:rPr>
        <w:tab/>
      </w:r>
      <w:r w:rsidRPr="001A4F8D">
        <w:rPr>
          <w:rStyle w:val="EditTextChar"/>
          <w:rFonts w:ascii="Arial" w:hAnsi="Arial" w:cs="Arial"/>
        </w:rPr>
        <w:t>[MFG]</w:t>
      </w:r>
      <w:r w:rsidRPr="001A4F8D">
        <w:rPr>
          <w:rStyle w:val="EditTextChar"/>
          <w:rFonts w:ascii="Arial" w:hAnsi="Arial" w:cs="Arial"/>
        </w:rPr>
        <w:br/>
        <w:t>HVAC Control Systems</w:t>
      </w:r>
      <w:r w:rsidRPr="001A4F8D">
        <w:rPr>
          <w:rFonts w:ascii="Arial" w:hAnsi="Arial" w:cs="Arial"/>
        </w:rPr>
        <w:tab/>
      </w:r>
      <w:r w:rsidRPr="001A4F8D">
        <w:rPr>
          <w:rStyle w:val="EditTextChar"/>
          <w:rFonts w:ascii="Arial" w:hAnsi="Arial" w:cs="Arial"/>
        </w:rPr>
        <w:t>[MFG]</w:t>
      </w:r>
      <w:r w:rsidRPr="001A4F8D">
        <w:rPr>
          <w:rStyle w:val="EditTextChar"/>
          <w:rFonts w:ascii="Arial" w:hAnsi="Arial" w:cs="Arial"/>
        </w:rPr>
        <w:br/>
        <w:t>Natural Gas Fired Boilers</w:t>
      </w:r>
      <w:r w:rsidRPr="001A4F8D">
        <w:rPr>
          <w:rFonts w:ascii="Arial" w:hAnsi="Arial" w:cs="Arial"/>
        </w:rPr>
        <w:tab/>
      </w:r>
      <w:r w:rsidRPr="001A4F8D">
        <w:rPr>
          <w:rStyle w:val="EditTextChar"/>
          <w:rFonts w:ascii="Arial" w:hAnsi="Arial" w:cs="Arial"/>
        </w:rPr>
        <w:t>[MFG]</w:t>
      </w:r>
      <w:r w:rsidRPr="001A4F8D">
        <w:rPr>
          <w:rStyle w:val="EditTextChar"/>
          <w:rFonts w:ascii="Arial" w:hAnsi="Arial" w:cs="Arial"/>
        </w:rPr>
        <w:br/>
        <w:t>HVAC Pumps</w:t>
      </w:r>
      <w:r w:rsidRPr="001A4F8D">
        <w:rPr>
          <w:rFonts w:ascii="Arial" w:hAnsi="Arial" w:cs="Arial"/>
        </w:rPr>
        <w:tab/>
      </w:r>
      <w:r w:rsidRPr="001A4F8D">
        <w:rPr>
          <w:rStyle w:val="EditTextChar"/>
          <w:rFonts w:ascii="Arial" w:hAnsi="Arial" w:cs="Arial"/>
        </w:rPr>
        <w:t>[MFG]</w:t>
      </w:r>
      <w:r w:rsidRPr="001A4F8D">
        <w:rPr>
          <w:rStyle w:val="EditTextChar"/>
          <w:rFonts w:ascii="Arial" w:hAnsi="Arial" w:cs="Arial"/>
        </w:rPr>
        <w:br/>
        <w:t>Switchgear</w:t>
      </w:r>
      <w:r w:rsidRPr="001A4F8D">
        <w:rPr>
          <w:rFonts w:ascii="Arial" w:hAnsi="Arial" w:cs="Arial"/>
        </w:rPr>
        <w:tab/>
      </w:r>
      <w:r w:rsidRPr="001A4F8D">
        <w:rPr>
          <w:rStyle w:val="EditTextChar"/>
          <w:rFonts w:ascii="Arial" w:hAnsi="Arial" w:cs="Arial"/>
        </w:rPr>
        <w:t>[MFG]</w:t>
      </w:r>
      <w:r w:rsidRPr="001A4F8D">
        <w:rPr>
          <w:rStyle w:val="EditTextChar"/>
          <w:rFonts w:ascii="Arial" w:hAnsi="Arial" w:cs="Arial"/>
        </w:rPr>
        <w:br/>
        <w:t>Generator</w:t>
      </w:r>
      <w:r w:rsidRPr="001A4F8D">
        <w:rPr>
          <w:rFonts w:ascii="Arial" w:hAnsi="Arial" w:cs="Arial"/>
        </w:rPr>
        <w:tab/>
      </w:r>
      <w:r w:rsidRPr="001A4F8D">
        <w:rPr>
          <w:rStyle w:val="EditTextChar"/>
          <w:rFonts w:ascii="Arial" w:hAnsi="Arial" w:cs="Arial"/>
        </w:rPr>
        <w:t>[MFG]</w:t>
      </w:r>
      <w:r w:rsidRPr="001A4F8D">
        <w:rPr>
          <w:rStyle w:val="EditTextChar"/>
          <w:rFonts w:ascii="Arial" w:hAnsi="Arial" w:cs="Arial"/>
        </w:rPr>
        <w:br/>
        <w:t>Lighting Controls</w:t>
      </w:r>
      <w:r w:rsidRPr="001A4F8D">
        <w:rPr>
          <w:rFonts w:ascii="Arial" w:hAnsi="Arial" w:cs="Arial"/>
        </w:rPr>
        <w:tab/>
      </w:r>
      <w:r w:rsidRPr="001A4F8D">
        <w:rPr>
          <w:rStyle w:val="EditTextChar"/>
          <w:rFonts w:ascii="Arial" w:hAnsi="Arial" w:cs="Arial"/>
        </w:rPr>
        <w:t>[MFG]</w:t>
      </w:r>
      <w:r w:rsidRPr="001A4F8D">
        <w:rPr>
          <w:rStyle w:val="EditTextChar"/>
          <w:rFonts w:ascii="Arial" w:hAnsi="Arial" w:cs="Arial"/>
        </w:rPr>
        <w:br/>
        <w:t>Fire Alarm System</w:t>
      </w:r>
      <w:r w:rsidRPr="001A4F8D">
        <w:rPr>
          <w:rFonts w:ascii="Arial" w:hAnsi="Arial" w:cs="Arial"/>
        </w:rPr>
        <w:tab/>
      </w:r>
      <w:r w:rsidRPr="001A4F8D">
        <w:rPr>
          <w:rStyle w:val="EditTextChar"/>
          <w:rFonts w:ascii="Arial" w:hAnsi="Arial" w:cs="Arial"/>
        </w:rPr>
        <w:t>[MFG]</w:t>
      </w:r>
      <w:r w:rsidRPr="001A4F8D">
        <w:rPr>
          <w:rStyle w:val="EditTextChar"/>
          <w:rFonts w:ascii="Arial" w:hAnsi="Arial" w:cs="Arial"/>
        </w:rPr>
        <w:br/>
        <w:t>Surge Protection Devices</w:t>
      </w:r>
      <w:r w:rsidRPr="001A4F8D">
        <w:rPr>
          <w:rFonts w:ascii="Arial" w:hAnsi="Arial" w:cs="Arial"/>
        </w:rPr>
        <w:tab/>
      </w:r>
      <w:r w:rsidRPr="001A4F8D">
        <w:rPr>
          <w:rStyle w:val="EditTextChar"/>
          <w:rFonts w:ascii="Arial" w:hAnsi="Arial" w:cs="Arial"/>
        </w:rPr>
        <w:t>[MFG]</w:t>
      </w:r>
      <w:r w:rsidRPr="001A4F8D">
        <w:rPr>
          <w:rStyle w:val="EditTextChar"/>
          <w:rFonts w:ascii="Arial" w:hAnsi="Arial" w:cs="Arial"/>
        </w:rPr>
        <w:br/>
        <w:t>CCTV System</w:t>
      </w:r>
      <w:r w:rsidRPr="001A4F8D">
        <w:rPr>
          <w:rFonts w:ascii="Arial" w:hAnsi="Arial" w:cs="Arial"/>
        </w:rPr>
        <w:tab/>
      </w:r>
      <w:r w:rsidRPr="001A4F8D">
        <w:rPr>
          <w:rStyle w:val="EditTextChar"/>
          <w:rFonts w:ascii="Arial" w:hAnsi="Arial" w:cs="Arial"/>
        </w:rPr>
        <w:t>[MFG]</w:t>
      </w:r>
      <w:r w:rsidRPr="001A4F8D">
        <w:rPr>
          <w:rStyle w:val="EditTextChar"/>
          <w:rFonts w:ascii="Arial" w:hAnsi="Arial" w:cs="Arial"/>
        </w:rPr>
        <w:br/>
        <w:t>Card Access System</w:t>
      </w:r>
      <w:r w:rsidRPr="001A4F8D">
        <w:rPr>
          <w:rFonts w:ascii="Arial" w:hAnsi="Arial" w:cs="Arial"/>
        </w:rPr>
        <w:tab/>
      </w:r>
      <w:r w:rsidRPr="001A4F8D">
        <w:rPr>
          <w:rStyle w:val="EditTextChar"/>
          <w:rFonts w:ascii="Arial" w:hAnsi="Arial" w:cs="Arial"/>
        </w:rPr>
        <w:t>[MFG]</w:t>
      </w:r>
      <w:r w:rsidRPr="001A4F8D">
        <w:rPr>
          <w:rStyle w:val="EditTextChar"/>
          <w:rFonts w:ascii="Arial" w:hAnsi="Arial" w:cs="Arial"/>
        </w:rPr>
        <w:br/>
      </w:r>
    </w:p>
    <w:p w:rsidR="00ED14D4" w:rsidRPr="001A4F8D" w:rsidRDefault="00ED14D4" w:rsidP="00DB7336">
      <w:pPr>
        <w:tabs>
          <w:tab w:val="center" w:pos="5850"/>
        </w:tabs>
        <w:spacing w:after="0"/>
        <w:rPr>
          <w:rFonts w:ascii="Arial" w:hAnsi="Arial" w:cs="Arial"/>
          <w:b/>
        </w:rPr>
      </w:pPr>
      <w:r w:rsidRPr="001A4F8D">
        <w:rPr>
          <w:rFonts w:ascii="Arial" w:hAnsi="Arial" w:cs="Arial"/>
          <w:b/>
        </w:rPr>
        <w:t>INDOOR DESIGN CONDITIONS: SUMMER</w:t>
      </w:r>
    </w:p>
    <w:p w:rsidR="00DB7336" w:rsidRPr="001A4F8D" w:rsidRDefault="00DB7336" w:rsidP="00DB7336">
      <w:pPr>
        <w:tabs>
          <w:tab w:val="center" w:pos="5850"/>
        </w:tabs>
        <w:spacing w:after="0"/>
        <w:rPr>
          <w:rFonts w:ascii="Arial" w:hAnsi="Arial" w:cs="Arial"/>
          <w:b/>
          <w:caps/>
          <w:sz w:val="18"/>
          <w:shd w:val="clear" w:color="auto" w:fill="C0C0C0" w:themeFill="accent3" w:themeFillTint="99"/>
        </w:rPr>
      </w:pPr>
    </w:p>
    <w:tbl>
      <w:tblPr>
        <w:tblStyle w:val="TableGrid"/>
        <w:tblW w:w="0" w:type="auto"/>
        <w:tblLook w:val="04A0"/>
      </w:tblPr>
      <w:tblGrid>
        <w:gridCol w:w="3192"/>
        <w:gridCol w:w="3192"/>
        <w:gridCol w:w="3192"/>
      </w:tblGrid>
      <w:tr w:rsidR="00ED14D4" w:rsidRPr="001A4F8D" w:rsidTr="00DB7336">
        <w:tc>
          <w:tcPr>
            <w:tcW w:w="3192" w:type="dxa"/>
            <w:shd w:val="clear" w:color="auto" w:fill="969696" w:themeFill="accent3"/>
          </w:tcPr>
          <w:p w:rsidR="00ED14D4" w:rsidRPr="001A4F8D" w:rsidRDefault="00ED14D4" w:rsidP="00ED14D4">
            <w:pPr>
              <w:rPr>
                <w:rFonts w:ascii="Arial" w:hAnsi="Arial" w:cs="Arial"/>
                <w:b/>
              </w:rPr>
            </w:pPr>
            <w:r w:rsidRPr="001A4F8D">
              <w:rPr>
                <w:rFonts w:ascii="Arial" w:hAnsi="Arial" w:cs="Arial"/>
                <w:b/>
              </w:rPr>
              <w:t>SPACE</w:t>
            </w:r>
          </w:p>
        </w:tc>
        <w:tc>
          <w:tcPr>
            <w:tcW w:w="3192" w:type="dxa"/>
            <w:shd w:val="clear" w:color="auto" w:fill="969696" w:themeFill="accent3"/>
          </w:tcPr>
          <w:p w:rsidR="00ED14D4" w:rsidRPr="001A4F8D" w:rsidRDefault="00ED14D4" w:rsidP="00ED14D4">
            <w:pPr>
              <w:rPr>
                <w:rFonts w:ascii="Arial" w:hAnsi="Arial" w:cs="Arial"/>
                <w:b/>
              </w:rPr>
            </w:pPr>
            <w:r w:rsidRPr="001A4F8D">
              <w:rPr>
                <w:rFonts w:ascii="Arial" w:hAnsi="Arial" w:cs="Arial"/>
                <w:b/>
              </w:rPr>
              <w:t>DRY BULB TEMPERATURE</w:t>
            </w:r>
          </w:p>
        </w:tc>
        <w:tc>
          <w:tcPr>
            <w:tcW w:w="3192" w:type="dxa"/>
            <w:shd w:val="clear" w:color="auto" w:fill="969696" w:themeFill="accent3"/>
          </w:tcPr>
          <w:p w:rsidR="00ED14D4" w:rsidRPr="001A4F8D" w:rsidRDefault="00ED14D4" w:rsidP="00ED14D4">
            <w:pPr>
              <w:rPr>
                <w:rFonts w:ascii="Arial" w:hAnsi="Arial" w:cs="Arial"/>
                <w:b/>
              </w:rPr>
            </w:pPr>
            <w:r w:rsidRPr="001A4F8D">
              <w:rPr>
                <w:rFonts w:ascii="Arial" w:hAnsi="Arial" w:cs="Arial"/>
                <w:b/>
              </w:rPr>
              <w:t>WET BULB TEMPERATURE</w:t>
            </w:r>
          </w:p>
        </w:tc>
      </w:tr>
      <w:tr w:rsidR="00ED14D4" w:rsidRPr="001A4F8D" w:rsidTr="00ED14D4">
        <w:tc>
          <w:tcPr>
            <w:tcW w:w="3192" w:type="dxa"/>
          </w:tcPr>
          <w:p w:rsidR="00ED14D4" w:rsidRPr="001A4F8D" w:rsidRDefault="00DB7336" w:rsidP="00DB7336">
            <w:pPr>
              <w:spacing w:line="276" w:lineRule="auto"/>
              <w:rPr>
                <w:rFonts w:ascii="Arial" w:hAnsi="Arial" w:cs="Arial"/>
              </w:rPr>
            </w:pPr>
            <w:r w:rsidRPr="001A4F8D">
              <w:rPr>
                <w:rFonts w:ascii="Arial" w:hAnsi="Arial" w:cs="Arial"/>
              </w:rPr>
              <w:t>Sales Area</w:t>
            </w:r>
          </w:p>
        </w:tc>
        <w:tc>
          <w:tcPr>
            <w:tcW w:w="3192" w:type="dxa"/>
          </w:tcPr>
          <w:p w:rsidR="00ED14D4" w:rsidRPr="001A4F8D" w:rsidRDefault="00DB7336" w:rsidP="00DB7336">
            <w:pPr>
              <w:spacing w:line="276" w:lineRule="auto"/>
              <w:rPr>
                <w:rFonts w:ascii="Arial" w:hAnsi="Arial" w:cs="Arial"/>
              </w:rPr>
            </w:pPr>
            <w:r w:rsidRPr="001A4F8D">
              <w:rPr>
                <w:rFonts w:ascii="Arial" w:hAnsi="Arial" w:cs="Arial"/>
              </w:rPr>
              <w:t>75 DEG F</w:t>
            </w:r>
          </w:p>
        </w:tc>
        <w:tc>
          <w:tcPr>
            <w:tcW w:w="3192" w:type="dxa"/>
          </w:tcPr>
          <w:p w:rsidR="00ED14D4" w:rsidRPr="001A4F8D" w:rsidRDefault="00DB7336" w:rsidP="00DB7336">
            <w:pPr>
              <w:spacing w:line="276" w:lineRule="auto"/>
              <w:rPr>
                <w:rFonts w:ascii="Arial" w:hAnsi="Arial" w:cs="Arial"/>
              </w:rPr>
            </w:pPr>
            <w:r w:rsidRPr="001A4F8D">
              <w:rPr>
                <w:rFonts w:ascii="Arial" w:hAnsi="Arial" w:cs="Arial"/>
              </w:rPr>
              <w:t>52 DEG F DEW POINT (SUMMER AND WINTER)</w:t>
            </w:r>
          </w:p>
        </w:tc>
      </w:tr>
      <w:tr w:rsidR="00ED14D4" w:rsidRPr="001A4F8D" w:rsidTr="00ED14D4">
        <w:tc>
          <w:tcPr>
            <w:tcW w:w="3192" w:type="dxa"/>
          </w:tcPr>
          <w:p w:rsidR="00ED14D4" w:rsidRPr="001A4F8D" w:rsidRDefault="00DB7336" w:rsidP="00DB7336">
            <w:pPr>
              <w:spacing w:line="276" w:lineRule="auto"/>
              <w:rPr>
                <w:rFonts w:ascii="Arial" w:hAnsi="Arial" w:cs="Arial"/>
              </w:rPr>
            </w:pPr>
            <w:r w:rsidRPr="001A4F8D">
              <w:rPr>
                <w:rFonts w:ascii="Arial" w:hAnsi="Arial" w:cs="Arial"/>
              </w:rPr>
              <w:t>Offices, CISIC Rooms, Alcove, Restrooms, Locker Rooms, and Break rooms</w:t>
            </w:r>
          </w:p>
        </w:tc>
        <w:tc>
          <w:tcPr>
            <w:tcW w:w="3192" w:type="dxa"/>
          </w:tcPr>
          <w:p w:rsidR="00ED14D4" w:rsidRPr="001A4F8D" w:rsidRDefault="00DB7336" w:rsidP="00DB7336">
            <w:pPr>
              <w:spacing w:line="276" w:lineRule="auto"/>
              <w:rPr>
                <w:rFonts w:ascii="Arial" w:hAnsi="Arial" w:cs="Arial"/>
              </w:rPr>
            </w:pPr>
            <w:r w:rsidRPr="001A4F8D">
              <w:rPr>
                <w:rFonts w:ascii="Arial" w:hAnsi="Arial" w:cs="Arial"/>
              </w:rPr>
              <w:t>15 deg F less than the 1% outside dry bulb weather condition not to exceed 78 deg F or be less than 75 deg</w:t>
            </w:r>
          </w:p>
        </w:tc>
        <w:tc>
          <w:tcPr>
            <w:tcW w:w="3192" w:type="dxa"/>
          </w:tcPr>
          <w:p w:rsidR="00ED14D4" w:rsidRPr="001A4F8D" w:rsidRDefault="00DB7336" w:rsidP="00DB7336">
            <w:pPr>
              <w:spacing w:line="276" w:lineRule="auto"/>
              <w:rPr>
                <w:rFonts w:ascii="Arial" w:hAnsi="Arial" w:cs="Arial"/>
              </w:rPr>
            </w:pPr>
            <w:r w:rsidRPr="001A4F8D">
              <w:rPr>
                <w:rFonts w:ascii="Arial" w:hAnsi="Arial" w:cs="Arial"/>
              </w:rPr>
              <w:t>50% RH min +/- 10%</w:t>
            </w:r>
          </w:p>
        </w:tc>
      </w:tr>
      <w:tr w:rsidR="00DB7336" w:rsidRPr="001A4F8D" w:rsidTr="00ED14D4">
        <w:tc>
          <w:tcPr>
            <w:tcW w:w="3192" w:type="dxa"/>
          </w:tcPr>
          <w:p w:rsidR="00DB7336" w:rsidRPr="001A4F8D" w:rsidRDefault="00DB7336" w:rsidP="00ED14D4">
            <w:pPr>
              <w:rPr>
                <w:rFonts w:ascii="Arial" w:hAnsi="Arial" w:cs="Arial"/>
              </w:rPr>
            </w:pPr>
            <w:r w:rsidRPr="001A4F8D">
              <w:rPr>
                <w:rFonts w:ascii="Arial" w:hAnsi="Arial" w:cs="Arial"/>
              </w:rPr>
              <w:t>Delivery, Dry storage, and mechanical equipment rooms</w:t>
            </w:r>
          </w:p>
        </w:tc>
        <w:tc>
          <w:tcPr>
            <w:tcW w:w="3192" w:type="dxa"/>
          </w:tcPr>
          <w:p w:rsidR="00DB7336" w:rsidRPr="001A4F8D" w:rsidRDefault="00DB7336" w:rsidP="00ED14D4">
            <w:pPr>
              <w:rPr>
                <w:rFonts w:ascii="Arial" w:hAnsi="Arial" w:cs="Arial"/>
              </w:rPr>
            </w:pPr>
            <w:r w:rsidRPr="001A4F8D">
              <w:rPr>
                <w:rFonts w:ascii="Arial" w:hAnsi="Arial" w:cs="Arial"/>
              </w:rPr>
              <w:t>Fan forced ventilation</w:t>
            </w:r>
          </w:p>
          <w:p w:rsidR="00DB7336" w:rsidRPr="001A4F8D" w:rsidRDefault="00DB7336" w:rsidP="00ED14D4">
            <w:pPr>
              <w:rPr>
                <w:rFonts w:ascii="Arial" w:hAnsi="Arial" w:cs="Arial"/>
              </w:rPr>
            </w:pPr>
          </w:p>
        </w:tc>
        <w:tc>
          <w:tcPr>
            <w:tcW w:w="3192" w:type="dxa"/>
          </w:tcPr>
          <w:p w:rsidR="00DB7336" w:rsidRPr="001A4F8D" w:rsidRDefault="00DB7336" w:rsidP="00ED14D4">
            <w:pPr>
              <w:rPr>
                <w:rFonts w:ascii="Arial" w:hAnsi="Arial" w:cs="Arial"/>
              </w:rPr>
            </w:pPr>
          </w:p>
        </w:tc>
      </w:tr>
    </w:tbl>
    <w:p w:rsidR="00ED14D4" w:rsidRPr="001A4F8D" w:rsidRDefault="00ED14D4" w:rsidP="00ED14D4">
      <w:pPr>
        <w:rPr>
          <w:rStyle w:val="EditTextChar"/>
          <w:rFonts w:ascii="Arial" w:hAnsi="Arial" w:cs="Arial"/>
          <w:b w:val="0"/>
          <w:i/>
          <w:sz w:val="22"/>
          <w:u w:val="single"/>
        </w:rPr>
      </w:pPr>
    </w:p>
    <w:p w:rsidR="00DB7336" w:rsidRPr="001A4F8D" w:rsidRDefault="00DB7336" w:rsidP="00ED14D4">
      <w:pPr>
        <w:rPr>
          <w:rFonts w:ascii="Arial" w:hAnsi="Arial" w:cs="Arial"/>
          <w:b/>
        </w:rPr>
      </w:pPr>
      <w:r w:rsidRPr="001A4F8D">
        <w:rPr>
          <w:rFonts w:ascii="Arial" w:hAnsi="Arial" w:cs="Arial"/>
          <w:b/>
        </w:rPr>
        <w:t>INDOOR DESIGN CONDITIONS: WINTER</w:t>
      </w:r>
    </w:p>
    <w:tbl>
      <w:tblPr>
        <w:tblStyle w:val="TableGrid"/>
        <w:tblW w:w="0" w:type="auto"/>
        <w:tblLook w:val="04A0"/>
      </w:tblPr>
      <w:tblGrid>
        <w:gridCol w:w="3192"/>
        <w:gridCol w:w="6384"/>
      </w:tblGrid>
      <w:tr w:rsidR="00DB7336" w:rsidRPr="001A4F8D" w:rsidTr="001B3922">
        <w:tc>
          <w:tcPr>
            <w:tcW w:w="3192" w:type="dxa"/>
            <w:shd w:val="clear" w:color="auto" w:fill="969696" w:themeFill="accent3"/>
          </w:tcPr>
          <w:p w:rsidR="00DB7336" w:rsidRPr="001A4F8D" w:rsidRDefault="00DB7336" w:rsidP="001B3922">
            <w:pPr>
              <w:rPr>
                <w:rFonts w:ascii="Arial" w:hAnsi="Arial" w:cs="Arial"/>
                <w:b/>
              </w:rPr>
            </w:pPr>
            <w:r w:rsidRPr="001A4F8D">
              <w:rPr>
                <w:rFonts w:ascii="Arial" w:hAnsi="Arial" w:cs="Arial"/>
                <w:b/>
              </w:rPr>
              <w:t>SPACE</w:t>
            </w:r>
          </w:p>
        </w:tc>
        <w:tc>
          <w:tcPr>
            <w:tcW w:w="6384" w:type="dxa"/>
            <w:shd w:val="clear" w:color="auto" w:fill="969696" w:themeFill="accent3"/>
          </w:tcPr>
          <w:p w:rsidR="00DB7336" w:rsidRPr="001A4F8D" w:rsidRDefault="00DB7336" w:rsidP="001B3922">
            <w:pPr>
              <w:rPr>
                <w:rFonts w:ascii="Arial" w:hAnsi="Arial" w:cs="Arial"/>
                <w:b/>
              </w:rPr>
            </w:pPr>
            <w:r w:rsidRPr="001A4F8D">
              <w:rPr>
                <w:rFonts w:ascii="Arial" w:hAnsi="Arial" w:cs="Arial"/>
                <w:b/>
              </w:rPr>
              <w:t>TYPICAL REQUIREMENTS</w:t>
            </w:r>
          </w:p>
        </w:tc>
      </w:tr>
      <w:tr w:rsidR="00DB7336" w:rsidRPr="001A4F8D" w:rsidTr="001B3922">
        <w:trPr>
          <w:trHeight w:val="1303"/>
        </w:trPr>
        <w:tc>
          <w:tcPr>
            <w:tcW w:w="3192" w:type="dxa"/>
          </w:tcPr>
          <w:p w:rsidR="00DB7336" w:rsidRPr="001A4F8D" w:rsidRDefault="00DB7336" w:rsidP="001B3922">
            <w:pPr>
              <w:spacing w:line="276" w:lineRule="auto"/>
              <w:rPr>
                <w:rFonts w:ascii="Arial" w:hAnsi="Arial" w:cs="Arial"/>
              </w:rPr>
            </w:pPr>
            <w:r w:rsidRPr="001A4F8D">
              <w:rPr>
                <w:rFonts w:ascii="Arial" w:hAnsi="Arial" w:cs="Arial"/>
              </w:rPr>
              <w:t>Sales Area</w:t>
            </w:r>
          </w:p>
          <w:p w:rsidR="00DB7336" w:rsidRPr="001A4F8D" w:rsidRDefault="00DB7336" w:rsidP="001B3922">
            <w:pPr>
              <w:rPr>
                <w:rFonts w:ascii="Arial" w:hAnsi="Arial" w:cs="Arial"/>
              </w:rPr>
            </w:pPr>
            <w:r w:rsidRPr="001A4F8D">
              <w:rPr>
                <w:rFonts w:ascii="Arial" w:hAnsi="Arial" w:cs="Arial"/>
              </w:rPr>
              <w:t>Offices, CISIC Rooms, Alcove, Restrooms, Locker Rooms, and Break rooms</w:t>
            </w:r>
          </w:p>
        </w:tc>
        <w:tc>
          <w:tcPr>
            <w:tcW w:w="6384" w:type="dxa"/>
          </w:tcPr>
          <w:p w:rsidR="00DB7336" w:rsidRPr="001A4F8D" w:rsidRDefault="00DB7336" w:rsidP="001B3922">
            <w:pPr>
              <w:rPr>
                <w:rFonts w:ascii="Arial" w:hAnsi="Arial" w:cs="Arial"/>
              </w:rPr>
            </w:pPr>
            <w:r w:rsidRPr="001A4F8D">
              <w:rPr>
                <w:rFonts w:ascii="Arial" w:hAnsi="Arial" w:cs="Arial"/>
              </w:rPr>
              <w:t>70 Degree F DB</w:t>
            </w:r>
          </w:p>
        </w:tc>
      </w:tr>
      <w:tr w:rsidR="00DB7336" w:rsidRPr="001A4F8D" w:rsidTr="001B3922">
        <w:tc>
          <w:tcPr>
            <w:tcW w:w="3192" w:type="dxa"/>
          </w:tcPr>
          <w:p w:rsidR="00DB7336" w:rsidRPr="001A4F8D" w:rsidRDefault="00DB7336" w:rsidP="001B3922">
            <w:pPr>
              <w:rPr>
                <w:rFonts w:ascii="Arial" w:hAnsi="Arial" w:cs="Arial"/>
              </w:rPr>
            </w:pPr>
            <w:r w:rsidRPr="001A4F8D">
              <w:rPr>
                <w:rFonts w:ascii="Arial" w:hAnsi="Arial" w:cs="Arial"/>
              </w:rPr>
              <w:t>Delivery, Dry storage, and mechanical equipment rooms</w:t>
            </w:r>
          </w:p>
        </w:tc>
        <w:tc>
          <w:tcPr>
            <w:tcW w:w="6384" w:type="dxa"/>
          </w:tcPr>
          <w:p w:rsidR="00DB7336" w:rsidRPr="001A4F8D" w:rsidRDefault="00DB7336" w:rsidP="001B3922">
            <w:pPr>
              <w:rPr>
                <w:rFonts w:ascii="Arial" w:hAnsi="Arial" w:cs="Arial"/>
              </w:rPr>
            </w:pPr>
            <w:r w:rsidRPr="001A4F8D">
              <w:rPr>
                <w:rFonts w:ascii="Arial" w:hAnsi="Arial" w:cs="Arial"/>
              </w:rPr>
              <w:t>55 Degree F DB</w:t>
            </w:r>
          </w:p>
          <w:p w:rsidR="00DB7336" w:rsidRPr="001A4F8D" w:rsidRDefault="00DB7336" w:rsidP="001B3922">
            <w:pPr>
              <w:rPr>
                <w:rFonts w:ascii="Arial" w:hAnsi="Arial" w:cs="Arial"/>
              </w:rPr>
            </w:pPr>
          </w:p>
        </w:tc>
      </w:tr>
      <w:tr w:rsidR="00DB7336" w:rsidRPr="001A4F8D" w:rsidTr="001B3922">
        <w:tc>
          <w:tcPr>
            <w:tcW w:w="3192" w:type="dxa"/>
          </w:tcPr>
          <w:p w:rsidR="00DB7336" w:rsidRPr="001A4F8D" w:rsidRDefault="00DB7336" w:rsidP="001B3922">
            <w:pPr>
              <w:rPr>
                <w:rFonts w:ascii="Arial" w:hAnsi="Arial" w:cs="Arial"/>
              </w:rPr>
            </w:pPr>
            <w:r w:rsidRPr="001A4F8D">
              <w:rPr>
                <w:rFonts w:ascii="Arial" w:hAnsi="Arial" w:cs="Arial"/>
              </w:rPr>
              <w:t>Entry/Exit, Cart Return Vestibules</w:t>
            </w:r>
          </w:p>
        </w:tc>
        <w:tc>
          <w:tcPr>
            <w:tcW w:w="6384" w:type="dxa"/>
          </w:tcPr>
          <w:p w:rsidR="00DB7336" w:rsidRPr="001A4F8D" w:rsidRDefault="00DB7336" w:rsidP="001B3922">
            <w:pPr>
              <w:rPr>
                <w:rFonts w:ascii="Arial" w:hAnsi="Arial" w:cs="Arial"/>
              </w:rPr>
            </w:pPr>
            <w:r w:rsidRPr="001A4F8D">
              <w:rPr>
                <w:rFonts w:ascii="Arial" w:hAnsi="Arial" w:cs="Arial"/>
              </w:rPr>
              <w:t>55 Degree F DB, Unless otherwise directed</w:t>
            </w:r>
          </w:p>
        </w:tc>
      </w:tr>
    </w:tbl>
    <w:p w:rsidR="005151A2" w:rsidRPr="001A4F8D" w:rsidRDefault="005151A2" w:rsidP="005A5358">
      <w:pPr>
        <w:jc w:val="both"/>
        <w:rPr>
          <w:rFonts w:ascii="Arial" w:hAnsi="Arial" w:cs="Arial"/>
        </w:rPr>
      </w:pPr>
    </w:p>
    <w:p w:rsidR="005A5358" w:rsidRPr="001A4F8D" w:rsidRDefault="005A5358" w:rsidP="005A5358">
      <w:pPr>
        <w:jc w:val="both"/>
        <w:rPr>
          <w:rFonts w:ascii="Arial" w:hAnsi="Arial" w:cs="Arial"/>
        </w:rPr>
      </w:pPr>
      <w:r w:rsidRPr="001A4F8D">
        <w:rPr>
          <w:rFonts w:ascii="Arial" w:hAnsi="Arial" w:cs="Arial"/>
          <w:b/>
        </w:rPr>
        <w:t>Outside Design Temperatures</w:t>
      </w:r>
      <w:r w:rsidRPr="001A4F8D">
        <w:rPr>
          <w:rFonts w:ascii="Arial" w:hAnsi="Arial" w:cs="Arial"/>
        </w:rPr>
        <w:t>: Use the latest version of UFC 3-400-02 Engineering Weather Data:</w:t>
      </w:r>
    </w:p>
    <w:p w:rsidR="005A5358" w:rsidRPr="001A4F8D" w:rsidRDefault="005A5358" w:rsidP="005A5358">
      <w:pPr>
        <w:spacing w:after="0"/>
        <w:jc w:val="both"/>
        <w:rPr>
          <w:rFonts w:ascii="Arial" w:hAnsi="Arial" w:cs="Arial"/>
        </w:rPr>
      </w:pPr>
      <w:r w:rsidRPr="001A4F8D">
        <w:rPr>
          <w:rFonts w:ascii="Arial" w:hAnsi="Arial" w:cs="Arial"/>
        </w:rPr>
        <w:t>Summer: 1% Occurrence</w:t>
      </w:r>
    </w:p>
    <w:p w:rsidR="005A5358" w:rsidRPr="001A4F8D" w:rsidRDefault="005A5358" w:rsidP="005A5358">
      <w:pPr>
        <w:spacing w:after="0"/>
        <w:jc w:val="both"/>
        <w:rPr>
          <w:rFonts w:ascii="Arial" w:hAnsi="Arial" w:cs="Arial"/>
        </w:rPr>
      </w:pPr>
      <w:r w:rsidRPr="001A4F8D">
        <w:rPr>
          <w:rFonts w:ascii="Arial" w:hAnsi="Arial" w:cs="Arial"/>
        </w:rPr>
        <w:t>Winter: 99% Occurrence</w:t>
      </w:r>
    </w:p>
    <w:p w:rsidR="005A5358" w:rsidRPr="001A4F8D" w:rsidRDefault="005A5358" w:rsidP="005A5358">
      <w:pPr>
        <w:jc w:val="both"/>
        <w:rPr>
          <w:rFonts w:ascii="Arial" w:hAnsi="Arial" w:cs="Arial"/>
          <w:b/>
        </w:rPr>
      </w:pPr>
      <w:r w:rsidRPr="001A4F8D">
        <w:rPr>
          <w:rFonts w:ascii="Arial" w:hAnsi="Arial" w:cs="Arial"/>
          <w:b/>
        </w:rPr>
        <w:t>Outside Air Volumes:</w:t>
      </w:r>
    </w:p>
    <w:p w:rsidR="005A5358" w:rsidRPr="001A4F8D" w:rsidRDefault="005A5358" w:rsidP="005A5358">
      <w:pPr>
        <w:autoSpaceDE w:val="0"/>
        <w:autoSpaceDN w:val="0"/>
        <w:adjustRightInd w:val="0"/>
        <w:spacing w:after="0"/>
        <w:jc w:val="both"/>
        <w:rPr>
          <w:rFonts w:ascii="Arial" w:hAnsi="Arial" w:cs="Arial"/>
        </w:rPr>
      </w:pPr>
      <w:r w:rsidRPr="001A4F8D">
        <w:rPr>
          <w:rFonts w:ascii="Arial" w:hAnsi="Arial" w:cs="Arial"/>
        </w:rPr>
        <w:t>Sales/Checkout Area: In accordance with ASHRAE Standard 62.1-2010.</w:t>
      </w:r>
    </w:p>
    <w:p w:rsidR="005A5358" w:rsidRPr="001A4F8D" w:rsidRDefault="005A5358" w:rsidP="005A5358">
      <w:pPr>
        <w:autoSpaceDE w:val="0"/>
        <w:autoSpaceDN w:val="0"/>
        <w:adjustRightInd w:val="0"/>
        <w:spacing w:after="0"/>
        <w:jc w:val="both"/>
        <w:rPr>
          <w:rFonts w:ascii="Arial" w:hAnsi="Arial" w:cs="Arial"/>
        </w:rPr>
      </w:pPr>
      <w:r w:rsidRPr="001A4F8D">
        <w:rPr>
          <w:rFonts w:ascii="Arial" w:hAnsi="Arial" w:cs="Arial"/>
        </w:rPr>
        <w:t>7.5 CFM per occupant + 0.06 CFM per SF.</w:t>
      </w:r>
    </w:p>
    <w:p w:rsidR="005A5358" w:rsidRPr="001A4F8D" w:rsidRDefault="005A5358" w:rsidP="005A5358">
      <w:pPr>
        <w:autoSpaceDE w:val="0"/>
        <w:autoSpaceDN w:val="0"/>
        <w:adjustRightInd w:val="0"/>
        <w:spacing w:after="0"/>
        <w:jc w:val="both"/>
        <w:rPr>
          <w:rFonts w:ascii="Arial" w:hAnsi="Arial" w:cs="Arial"/>
        </w:rPr>
      </w:pPr>
    </w:p>
    <w:p w:rsidR="005A5358" w:rsidRPr="001A4F8D" w:rsidRDefault="005A5358" w:rsidP="005A5358">
      <w:pPr>
        <w:autoSpaceDE w:val="0"/>
        <w:autoSpaceDN w:val="0"/>
        <w:adjustRightInd w:val="0"/>
        <w:spacing w:after="0"/>
        <w:jc w:val="both"/>
        <w:rPr>
          <w:rFonts w:ascii="Arial" w:hAnsi="Arial" w:cs="Arial"/>
        </w:rPr>
      </w:pPr>
      <w:r w:rsidRPr="001A4F8D">
        <w:rPr>
          <w:rFonts w:ascii="Arial" w:hAnsi="Arial" w:cs="Arial"/>
        </w:rPr>
        <w:t>The number of people for Sales/Checkout Area calculations will be based on 55 ft2</w:t>
      </w:r>
      <w:r w:rsidR="00614AFF" w:rsidRPr="001A4F8D">
        <w:rPr>
          <w:rFonts w:ascii="Arial" w:hAnsi="Arial" w:cs="Arial"/>
        </w:rPr>
        <w:t xml:space="preserve"> </w:t>
      </w:r>
      <w:r w:rsidRPr="001A4F8D">
        <w:rPr>
          <w:rFonts w:ascii="Arial" w:hAnsi="Arial" w:cs="Arial"/>
        </w:rPr>
        <w:t>per person of net area.</w:t>
      </w:r>
    </w:p>
    <w:p w:rsidR="005A5358" w:rsidRPr="001A4F8D" w:rsidRDefault="005A5358" w:rsidP="005A5358">
      <w:pPr>
        <w:autoSpaceDE w:val="0"/>
        <w:autoSpaceDN w:val="0"/>
        <w:adjustRightInd w:val="0"/>
        <w:spacing w:after="0"/>
        <w:jc w:val="both"/>
        <w:rPr>
          <w:rFonts w:ascii="Arial" w:hAnsi="Arial" w:cs="Arial"/>
        </w:rPr>
      </w:pPr>
    </w:p>
    <w:p w:rsidR="005A5358" w:rsidRPr="001A4F8D" w:rsidRDefault="005A5358" w:rsidP="005A5358">
      <w:pPr>
        <w:autoSpaceDE w:val="0"/>
        <w:autoSpaceDN w:val="0"/>
        <w:adjustRightInd w:val="0"/>
        <w:spacing w:after="0"/>
        <w:jc w:val="both"/>
        <w:rPr>
          <w:rFonts w:ascii="Arial" w:hAnsi="Arial" w:cs="Arial"/>
        </w:rPr>
      </w:pPr>
      <w:r w:rsidRPr="001A4F8D">
        <w:rPr>
          <w:rFonts w:ascii="Arial" w:hAnsi="Arial" w:cs="Arial"/>
        </w:rPr>
        <w:t>Provide at a minimum a surplus of outside air to make-up exhaust air and keep the</w:t>
      </w:r>
      <w:r w:rsidR="00614AFF" w:rsidRPr="001A4F8D">
        <w:rPr>
          <w:rFonts w:ascii="Arial" w:hAnsi="Arial" w:cs="Arial"/>
        </w:rPr>
        <w:t xml:space="preserve"> </w:t>
      </w:r>
      <w:r w:rsidRPr="001A4F8D">
        <w:rPr>
          <w:rFonts w:ascii="Arial" w:hAnsi="Arial" w:cs="Arial"/>
        </w:rPr>
        <w:t>sales area positively pressurized with respect to the outdoors.</w:t>
      </w:r>
    </w:p>
    <w:p w:rsidR="005A5358" w:rsidRPr="001A4F8D" w:rsidRDefault="005A5358" w:rsidP="005A5358">
      <w:pPr>
        <w:jc w:val="both"/>
        <w:rPr>
          <w:rFonts w:ascii="Arial" w:hAnsi="Arial" w:cs="Arial"/>
        </w:rPr>
      </w:pPr>
      <w:r w:rsidRPr="001A4F8D">
        <w:rPr>
          <w:rFonts w:ascii="Arial" w:hAnsi="Arial" w:cs="Arial"/>
        </w:rPr>
        <w:t>Other areas comply with ASHRAE 62.1-2010.</w:t>
      </w:r>
    </w:p>
    <w:p w:rsidR="005F7DCC" w:rsidRPr="001A4F8D" w:rsidRDefault="005F7DCC" w:rsidP="0048473A">
      <w:pPr>
        <w:pStyle w:val="Subheader"/>
        <w:rPr>
          <w:rFonts w:ascii="Arial" w:hAnsi="Arial" w:cs="Arial"/>
          <w:sz w:val="24"/>
          <w:szCs w:val="24"/>
        </w:rPr>
      </w:pPr>
      <w:bookmarkStart w:id="20" w:name="_Toc521656245"/>
      <w:r w:rsidRPr="001A4F8D">
        <w:rPr>
          <w:rFonts w:ascii="Arial" w:hAnsi="Arial" w:cs="Arial"/>
          <w:sz w:val="24"/>
          <w:szCs w:val="24"/>
        </w:rPr>
        <w:t>Zoning Preferences</w:t>
      </w:r>
      <w:bookmarkEnd w:id="20"/>
    </w:p>
    <w:p w:rsidR="005F7DCC" w:rsidRPr="001A4F8D" w:rsidRDefault="005F7DCC" w:rsidP="005F7DCC">
      <w:pPr>
        <w:pStyle w:val="EditText"/>
        <w:rPr>
          <w:rFonts w:ascii="Arial" w:hAnsi="Arial" w:cs="Arial"/>
        </w:rPr>
      </w:pPr>
      <w:r w:rsidRPr="001A4F8D">
        <w:rPr>
          <w:rFonts w:ascii="Arial" w:hAnsi="Arial" w:cs="Arial"/>
        </w:rPr>
        <w:t xml:space="preserve">Zoning will be a </w:t>
      </w:r>
      <w:r w:rsidR="002964F7" w:rsidRPr="001A4F8D">
        <w:rPr>
          <w:rFonts w:ascii="Arial" w:hAnsi="Arial" w:cs="Arial"/>
        </w:rPr>
        <w:t xml:space="preserve">key consideration of design. </w:t>
      </w:r>
      <w:r w:rsidRPr="001A4F8D">
        <w:rPr>
          <w:rFonts w:ascii="Arial" w:hAnsi="Arial" w:cs="Arial"/>
        </w:rPr>
        <w:t>No spaces with extreme diversions in usage should be zones together.  No spaces with differing setpoints can be zoned together.</w:t>
      </w:r>
    </w:p>
    <w:p w:rsidR="005F7DCC" w:rsidRPr="001A4F8D" w:rsidRDefault="005F7DCC" w:rsidP="0098170D">
      <w:pPr>
        <w:pStyle w:val="Subheader"/>
        <w:rPr>
          <w:rFonts w:ascii="Arial" w:hAnsi="Arial" w:cs="Arial"/>
          <w:i w:val="0"/>
          <w:sz w:val="24"/>
          <w:szCs w:val="24"/>
        </w:rPr>
      </w:pPr>
      <w:bookmarkStart w:id="21" w:name="_Toc521656246"/>
      <w:r w:rsidRPr="001A4F8D">
        <w:rPr>
          <w:rFonts w:ascii="Arial" w:hAnsi="Arial" w:cs="Arial"/>
          <w:sz w:val="24"/>
          <w:szCs w:val="24"/>
        </w:rPr>
        <w:t>Setpoints and Tolerances</w:t>
      </w:r>
      <w:bookmarkEnd w:id="21"/>
    </w:p>
    <w:p w:rsidR="005F7DCC" w:rsidRPr="001A4F8D" w:rsidRDefault="005F7DCC" w:rsidP="005F7DCC">
      <w:pPr>
        <w:rPr>
          <w:rFonts w:ascii="Arial" w:hAnsi="Arial" w:cs="Arial"/>
        </w:rPr>
      </w:pPr>
      <w:r w:rsidRPr="001A4F8D">
        <w:rPr>
          <w:rFonts w:ascii="Arial" w:hAnsi="Arial" w:cs="Arial"/>
        </w:rPr>
        <w:t xml:space="preserve">While setpoints may be adjusted, the owner will identify the setpoint directives for design. HVAC thermostats should not be located in areas accessible to customers. If necessary to do so, provide lockable covers.  </w:t>
      </w:r>
    </w:p>
    <w:tbl>
      <w:tblPr>
        <w:tblStyle w:val="TableGrid"/>
        <w:tblW w:w="8466" w:type="dxa"/>
        <w:tblInd w:w="360" w:type="dxa"/>
        <w:tblLook w:val="04A0"/>
      </w:tblPr>
      <w:tblGrid>
        <w:gridCol w:w="2811"/>
        <w:gridCol w:w="1167"/>
        <w:gridCol w:w="1080"/>
        <w:gridCol w:w="1170"/>
        <w:gridCol w:w="1080"/>
        <w:gridCol w:w="1158"/>
      </w:tblGrid>
      <w:tr w:rsidR="005F7DCC" w:rsidRPr="001A4F8D" w:rsidTr="006B6410">
        <w:tc>
          <w:tcPr>
            <w:tcW w:w="2811" w:type="dxa"/>
            <w:shd w:val="clear" w:color="auto" w:fill="969696" w:themeFill="accent3"/>
            <w:vAlign w:val="center"/>
          </w:tcPr>
          <w:p w:rsidR="005F7DCC" w:rsidRPr="001A4F8D" w:rsidRDefault="005F7DCC" w:rsidP="006B6410">
            <w:pPr>
              <w:tabs>
                <w:tab w:val="center" w:pos="3060"/>
                <w:tab w:val="center" w:pos="5040"/>
                <w:tab w:val="center" w:pos="7020"/>
                <w:tab w:val="center" w:pos="9000"/>
              </w:tabs>
              <w:jc w:val="center"/>
              <w:rPr>
                <w:rFonts w:ascii="Arial" w:hAnsi="Arial" w:cs="Arial"/>
                <w:b/>
              </w:rPr>
            </w:pPr>
            <w:r w:rsidRPr="001A4F8D">
              <w:rPr>
                <w:rFonts w:ascii="Arial" w:hAnsi="Arial" w:cs="Arial"/>
                <w:b/>
              </w:rPr>
              <w:t>Area</w:t>
            </w:r>
          </w:p>
        </w:tc>
        <w:tc>
          <w:tcPr>
            <w:tcW w:w="1167" w:type="dxa"/>
            <w:shd w:val="clear" w:color="auto" w:fill="969696" w:themeFill="accent3"/>
            <w:vAlign w:val="center"/>
          </w:tcPr>
          <w:p w:rsidR="005F7DCC" w:rsidRPr="001A4F8D" w:rsidRDefault="005F7DCC" w:rsidP="006B6410">
            <w:pPr>
              <w:tabs>
                <w:tab w:val="center" w:pos="3060"/>
                <w:tab w:val="center" w:pos="5040"/>
                <w:tab w:val="center" w:pos="7020"/>
                <w:tab w:val="center" w:pos="9000"/>
              </w:tabs>
              <w:jc w:val="center"/>
              <w:rPr>
                <w:rFonts w:ascii="Arial" w:hAnsi="Arial" w:cs="Arial"/>
                <w:b/>
              </w:rPr>
            </w:pPr>
            <w:r w:rsidRPr="001A4F8D">
              <w:rPr>
                <w:rFonts w:ascii="Arial" w:hAnsi="Arial" w:cs="Arial"/>
                <w:b/>
              </w:rPr>
              <w:t>Occ Cooling Temp setpoint</w:t>
            </w:r>
          </w:p>
        </w:tc>
        <w:tc>
          <w:tcPr>
            <w:tcW w:w="1080" w:type="dxa"/>
            <w:shd w:val="clear" w:color="auto" w:fill="969696" w:themeFill="accent3"/>
            <w:vAlign w:val="center"/>
          </w:tcPr>
          <w:p w:rsidR="005F7DCC" w:rsidRPr="001A4F8D" w:rsidRDefault="005F7DCC" w:rsidP="006B6410">
            <w:pPr>
              <w:tabs>
                <w:tab w:val="center" w:pos="3060"/>
                <w:tab w:val="center" w:pos="5040"/>
                <w:tab w:val="center" w:pos="7020"/>
                <w:tab w:val="center" w:pos="9000"/>
              </w:tabs>
              <w:jc w:val="center"/>
              <w:rPr>
                <w:rFonts w:ascii="Arial" w:hAnsi="Arial" w:cs="Arial"/>
                <w:b/>
              </w:rPr>
            </w:pPr>
            <w:r w:rsidRPr="001A4F8D">
              <w:rPr>
                <w:rFonts w:ascii="Arial" w:hAnsi="Arial" w:cs="Arial"/>
                <w:b/>
              </w:rPr>
              <w:t>Unocc Cooling Temp setpoint</w:t>
            </w:r>
          </w:p>
        </w:tc>
        <w:tc>
          <w:tcPr>
            <w:tcW w:w="1170" w:type="dxa"/>
            <w:shd w:val="clear" w:color="auto" w:fill="969696" w:themeFill="accent3"/>
            <w:vAlign w:val="center"/>
          </w:tcPr>
          <w:p w:rsidR="005F7DCC" w:rsidRPr="001A4F8D" w:rsidRDefault="005F7DCC" w:rsidP="006B6410">
            <w:pPr>
              <w:tabs>
                <w:tab w:val="center" w:pos="3060"/>
                <w:tab w:val="center" w:pos="5040"/>
                <w:tab w:val="center" w:pos="7020"/>
                <w:tab w:val="center" w:pos="9000"/>
              </w:tabs>
              <w:jc w:val="center"/>
              <w:rPr>
                <w:rFonts w:ascii="Arial" w:hAnsi="Arial" w:cs="Arial"/>
                <w:b/>
              </w:rPr>
            </w:pPr>
            <w:r w:rsidRPr="001A4F8D">
              <w:rPr>
                <w:rFonts w:ascii="Arial" w:hAnsi="Arial" w:cs="Arial"/>
                <w:b/>
              </w:rPr>
              <w:t>Occ Heating Temp setpoint</w:t>
            </w:r>
          </w:p>
        </w:tc>
        <w:tc>
          <w:tcPr>
            <w:tcW w:w="1080" w:type="dxa"/>
            <w:shd w:val="clear" w:color="auto" w:fill="969696" w:themeFill="accent3"/>
            <w:vAlign w:val="center"/>
          </w:tcPr>
          <w:p w:rsidR="005F7DCC" w:rsidRPr="001A4F8D" w:rsidRDefault="005F7DCC" w:rsidP="006B6410">
            <w:pPr>
              <w:tabs>
                <w:tab w:val="center" w:pos="3060"/>
                <w:tab w:val="center" w:pos="5040"/>
                <w:tab w:val="center" w:pos="7020"/>
                <w:tab w:val="center" w:pos="9000"/>
              </w:tabs>
              <w:jc w:val="center"/>
              <w:rPr>
                <w:rFonts w:ascii="Arial" w:hAnsi="Arial" w:cs="Arial"/>
                <w:b/>
              </w:rPr>
            </w:pPr>
            <w:r w:rsidRPr="001A4F8D">
              <w:rPr>
                <w:rFonts w:ascii="Arial" w:hAnsi="Arial" w:cs="Arial"/>
                <w:b/>
              </w:rPr>
              <w:t>Unocc Heating Temp setpoint</w:t>
            </w:r>
          </w:p>
        </w:tc>
        <w:tc>
          <w:tcPr>
            <w:tcW w:w="1158" w:type="dxa"/>
            <w:shd w:val="clear" w:color="auto" w:fill="969696" w:themeFill="accent3"/>
          </w:tcPr>
          <w:p w:rsidR="005F7DCC" w:rsidRPr="001A4F8D" w:rsidRDefault="005F7DCC" w:rsidP="006B6410">
            <w:pPr>
              <w:tabs>
                <w:tab w:val="center" w:pos="3060"/>
                <w:tab w:val="center" w:pos="5040"/>
                <w:tab w:val="center" w:pos="7020"/>
                <w:tab w:val="center" w:pos="9000"/>
              </w:tabs>
              <w:jc w:val="center"/>
              <w:rPr>
                <w:rFonts w:ascii="Arial" w:hAnsi="Arial" w:cs="Arial"/>
                <w:b/>
              </w:rPr>
            </w:pPr>
            <w:r w:rsidRPr="001A4F8D">
              <w:rPr>
                <w:rFonts w:ascii="Arial" w:hAnsi="Arial" w:cs="Arial"/>
                <w:b/>
              </w:rPr>
              <w:t>Max Humidity %</w:t>
            </w:r>
          </w:p>
        </w:tc>
      </w:tr>
      <w:tr w:rsidR="005F7DCC" w:rsidRPr="001A4F8D" w:rsidTr="006B6410">
        <w:tc>
          <w:tcPr>
            <w:tcW w:w="2811" w:type="dxa"/>
            <w:shd w:val="clear" w:color="auto" w:fill="auto"/>
          </w:tcPr>
          <w:p w:rsidR="005F7DCC" w:rsidRPr="001A4F8D" w:rsidRDefault="005F7DCC" w:rsidP="006B6410">
            <w:pPr>
              <w:tabs>
                <w:tab w:val="center" w:pos="3060"/>
                <w:tab w:val="center" w:pos="5040"/>
                <w:tab w:val="center" w:pos="7020"/>
                <w:tab w:val="center" w:pos="9000"/>
              </w:tabs>
              <w:rPr>
                <w:rFonts w:ascii="Arial" w:hAnsi="Arial" w:cs="Arial"/>
              </w:rPr>
            </w:pPr>
            <w:r w:rsidRPr="001A4F8D">
              <w:rPr>
                <w:rFonts w:ascii="Arial" w:hAnsi="Arial" w:cs="Arial"/>
              </w:rPr>
              <w:t>Receiving</w:t>
            </w:r>
          </w:p>
        </w:tc>
        <w:tc>
          <w:tcPr>
            <w:tcW w:w="1167" w:type="dxa"/>
            <w:shd w:val="clear" w:color="auto" w:fill="auto"/>
            <w:vAlign w:val="center"/>
          </w:tcPr>
          <w:p w:rsidR="005F7DCC" w:rsidRPr="001A4F8D" w:rsidRDefault="005F7DCC" w:rsidP="006B6410">
            <w:pPr>
              <w:tabs>
                <w:tab w:val="center" w:pos="3060"/>
                <w:tab w:val="center" w:pos="5040"/>
                <w:tab w:val="center" w:pos="7020"/>
                <w:tab w:val="center" w:pos="9000"/>
              </w:tabs>
              <w:jc w:val="center"/>
              <w:rPr>
                <w:rFonts w:ascii="Arial" w:hAnsi="Arial" w:cs="Arial"/>
              </w:rPr>
            </w:pPr>
          </w:p>
        </w:tc>
        <w:tc>
          <w:tcPr>
            <w:tcW w:w="1080" w:type="dxa"/>
            <w:shd w:val="clear" w:color="auto" w:fill="auto"/>
            <w:vAlign w:val="center"/>
          </w:tcPr>
          <w:p w:rsidR="005F7DCC" w:rsidRPr="001A4F8D" w:rsidRDefault="005F7DCC" w:rsidP="006B6410">
            <w:pPr>
              <w:tabs>
                <w:tab w:val="center" w:pos="3060"/>
                <w:tab w:val="center" w:pos="5040"/>
                <w:tab w:val="center" w:pos="7020"/>
                <w:tab w:val="center" w:pos="9000"/>
              </w:tabs>
              <w:jc w:val="center"/>
              <w:rPr>
                <w:rFonts w:ascii="Arial" w:hAnsi="Arial" w:cs="Arial"/>
              </w:rPr>
            </w:pPr>
          </w:p>
        </w:tc>
        <w:tc>
          <w:tcPr>
            <w:tcW w:w="1170" w:type="dxa"/>
            <w:shd w:val="clear" w:color="auto" w:fill="auto"/>
            <w:vAlign w:val="center"/>
          </w:tcPr>
          <w:p w:rsidR="005F7DCC" w:rsidRPr="001A4F8D" w:rsidRDefault="005F7DCC" w:rsidP="006B6410">
            <w:pPr>
              <w:tabs>
                <w:tab w:val="center" w:pos="3060"/>
                <w:tab w:val="center" w:pos="5040"/>
                <w:tab w:val="center" w:pos="7020"/>
                <w:tab w:val="center" w:pos="9000"/>
              </w:tabs>
              <w:jc w:val="center"/>
              <w:rPr>
                <w:rFonts w:ascii="Arial" w:hAnsi="Arial" w:cs="Arial"/>
              </w:rPr>
            </w:pPr>
          </w:p>
        </w:tc>
        <w:tc>
          <w:tcPr>
            <w:tcW w:w="1080" w:type="dxa"/>
            <w:shd w:val="clear" w:color="auto" w:fill="auto"/>
            <w:vAlign w:val="center"/>
          </w:tcPr>
          <w:p w:rsidR="005F7DCC" w:rsidRPr="001A4F8D" w:rsidRDefault="005F7DCC" w:rsidP="006B6410">
            <w:pPr>
              <w:tabs>
                <w:tab w:val="center" w:pos="3060"/>
                <w:tab w:val="center" w:pos="5040"/>
                <w:tab w:val="center" w:pos="7020"/>
                <w:tab w:val="center" w:pos="9000"/>
              </w:tabs>
              <w:jc w:val="center"/>
              <w:rPr>
                <w:rFonts w:ascii="Arial" w:hAnsi="Arial" w:cs="Arial"/>
              </w:rPr>
            </w:pPr>
          </w:p>
        </w:tc>
        <w:tc>
          <w:tcPr>
            <w:tcW w:w="1158" w:type="dxa"/>
          </w:tcPr>
          <w:p w:rsidR="005F7DCC" w:rsidRPr="001A4F8D" w:rsidRDefault="005F7DCC" w:rsidP="006B6410">
            <w:pPr>
              <w:tabs>
                <w:tab w:val="center" w:pos="3060"/>
                <w:tab w:val="center" w:pos="5040"/>
                <w:tab w:val="center" w:pos="7020"/>
                <w:tab w:val="center" w:pos="9000"/>
              </w:tabs>
              <w:jc w:val="center"/>
              <w:rPr>
                <w:rFonts w:ascii="Arial" w:hAnsi="Arial" w:cs="Arial"/>
              </w:rPr>
            </w:pPr>
          </w:p>
        </w:tc>
      </w:tr>
      <w:tr w:rsidR="005F7DCC" w:rsidRPr="001A4F8D" w:rsidTr="006B6410">
        <w:tc>
          <w:tcPr>
            <w:tcW w:w="2811" w:type="dxa"/>
            <w:shd w:val="clear" w:color="auto" w:fill="auto"/>
          </w:tcPr>
          <w:p w:rsidR="005F7DCC" w:rsidRPr="001A4F8D" w:rsidRDefault="005F7DCC" w:rsidP="006B6410">
            <w:pPr>
              <w:tabs>
                <w:tab w:val="center" w:pos="3060"/>
                <w:tab w:val="center" w:pos="5040"/>
                <w:tab w:val="center" w:pos="7020"/>
                <w:tab w:val="center" w:pos="9000"/>
              </w:tabs>
              <w:rPr>
                <w:rFonts w:ascii="Arial" w:hAnsi="Arial" w:cs="Arial"/>
              </w:rPr>
            </w:pPr>
            <w:r w:rsidRPr="001A4F8D">
              <w:rPr>
                <w:rFonts w:ascii="Arial" w:hAnsi="Arial" w:cs="Arial"/>
              </w:rPr>
              <w:t>Staging</w:t>
            </w:r>
          </w:p>
        </w:tc>
        <w:tc>
          <w:tcPr>
            <w:tcW w:w="1167" w:type="dxa"/>
            <w:shd w:val="clear" w:color="auto" w:fill="auto"/>
            <w:vAlign w:val="center"/>
          </w:tcPr>
          <w:p w:rsidR="005F7DCC" w:rsidRPr="001A4F8D" w:rsidRDefault="005F7DCC" w:rsidP="006B6410">
            <w:pPr>
              <w:tabs>
                <w:tab w:val="center" w:pos="3060"/>
                <w:tab w:val="center" w:pos="5040"/>
                <w:tab w:val="center" w:pos="7020"/>
                <w:tab w:val="center" w:pos="9000"/>
              </w:tabs>
              <w:jc w:val="center"/>
              <w:rPr>
                <w:rFonts w:ascii="Arial" w:hAnsi="Arial" w:cs="Arial"/>
              </w:rPr>
            </w:pPr>
          </w:p>
        </w:tc>
        <w:tc>
          <w:tcPr>
            <w:tcW w:w="1080" w:type="dxa"/>
            <w:shd w:val="clear" w:color="auto" w:fill="auto"/>
            <w:vAlign w:val="center"/>
          </w:tcPr>
          <w:p w:rsidR="005F7DCC" w:rsidRPr="001A4F8D" w:rsidRDefault="005F7DCC" w:rsidP="006B6410">
            <w:pPr>
              <w:tabs>
                <w:tab w:val="center" w:pos="3060"/>
                <w:tab w:val="center" w:pos="5040"/>
                <w:tab w:val="center" w:pos="7020"/>
                <w:tab w:val="center" w:pos="9000"/>
              </w:tabs>
              <w:jc w:val="center"/>
              <w:rPr>
                <w:rFonts w:ascii="Arial" w:hAnsi="Arial" w:cs="Arial"/>
              </w:rPr>
            </w:pPr>
          </w:p>
        </w:tc>
        <w:tc>
          <w:tcPr>
            <w:tcW w:w="1170" w:type="dxa"/>
            <w:shd w:val="clear" w:color="auto" w:fill="auto"/>
            <w:vAlign w:val="center"/>
          </w:tcPr>
          <w:p w:rsidR="005F7DCC" w:rsidRPr="001A4F8D" w:rsidRDefault="005F7DCC" w:rsidP="006B6410">
            <w:pPr>
              <w:tabs>
                <w:tab w:val="center" w:pos="3060"/>
                <w:tab w:val="center" w:pos="5040"/>
                <w:tab w:val="center" w:pos="7020"/>
                <w:tab w:val="center" w:pos="9000"/>
              </w:tabs>
              <w:jc w:val="center"/>
              <w:rPr>
                <w:rFonts w:ascii="Arial" w:hAnsi="Arial" w:cs="Arial"/>
              </w:rPr>
            </w:pPr>
          </w:p>
        </w:tc>
        <w:tc>
          <w:tcPr>
            <w:tcW w:w="1080" w:type="dxa"/>
            <w:shd w:val="clear" w:color="auto" w:fill="auto"/>
            <w:vAlign w:val="center"/>
          </w:tcPr>
          <w:p w:rsidR="005F7DCC" w:rsidRPr="001A4F8D" w:rsidRDefault="005F7DCC" w:rsidP="006B6410">
            <w:pPr>
              <w:tabs>
                <w:tab w:val="center" w:pos="3060"/>
                <w:tab w:val="center" w:pos="5040"/>
                <w:tab w:val="center" w:pos="7020"/>
                <w:tab w:val="center" w:pos="9000"/>
              </w:tabs>
              <w:jc w:val="center"/>
              <w:rPr>
                <w:rFonts w:ascii="Arial" w:hAnsi="Arial" w:cs="Arial"/>
              </w:rPr>
            </w:pPr>
          </w:p>
        </w:tc>
        <w:tc>
          <w:tcPr>
            <w:tcW w:w="1158" w:type="dxa"/>
          </w:tcPr>
          <w:p w:rsidR="005F7DCC" w:rsidRPr="001A4F8D" w:rsidRDefault="005F7DCC" w:rsidP="006B6410">
            <w:pPr>
              <w:tabs>
                <w:tab w:val="center" w:pos="3060"/>
                <w:tab w:val="center" w:pos="5040"/>
                <w:tab w:val="center" w:pos="7020"/>
                <w:tab w:val="center" w:pos="9000"/>
              </w:tabs>
              <w:jc w:val="center"/>
              <w:rPr>
                <w:rFonts w:ascii="Arial" w:hAnsi="Arial" w:cs="Arial"/>
              </w:rPr>
            </w:pPr>
          </w:p>
        </w:tc>
      </w:tr>
      <w:tr w:rsidR="005F7DCC" w:rsidRPr="001A4F8D" w:rsidTr="006B6410">
        <w:tc>
          <w:tcPr>
            <w:tcW w:w="2811" w:type="dxa"/>
            <w:shd w:val="clear" w:color="auto" w:fill="auto"/>
          </w:tcPr>
          <w:p w:rsidR="005F7DCC" w:rsidRPr="001A4F8D" w:rsidRDefault="005F7DCC" w:rsidP="006B6410">
            <w:pPr>
              <w:tabs>
                <w:tab w:val="center" w:pos="3060"/>
                <w:tab w:val="center" w:pos="5040"/>
                <w:tab w:val="center" w:pos="7020"/>
                <w:tab w:val="center" w:pos="9000"/>
              </w:tabs>
              <w:rPr>
                <w:rFonts w:ascii="Arial" w:hAnsi="Arial" w:cs="Arial"/>
              </w:rPr>
            </w:pPr>
            <w:r w:rsidRPr="001A4F8D">
              <w:rPr>
                <w:rFonts w:ascii="Arial" w:hAnsi="Arial" w:cs="Arial"/>
              </w:rPr>
              <w:t>Frozen Food Storage</w:t>
            </w:r>
          </w:p>
        </w:tc>
        <w:tc>
          <w:tcPr>
            <w:tcW w:w="1167" w:type="dxa"/>
            <w:shd w:val="clear" w:color="auto" w:fill="auto"/>
            <w:vAlign w:val="center"/>
          </w:tcPr>
          <w:p w:rsidR="005F7DCC" w:rsidRPr="001A4F8D" w:rsidRDefault="005F7DCC" w:rsidP="006B6410">
            <w:pPr>
              <w:tabs>
                <w:tab w:val="center" w:pos="3060"/>
                <w:tab w:val="center" w:pos="5040"/>
                <w:tab w:val="center" w:pos="7020"/>
                <w:tab w:val="center" w:pos="9000"/>
              </w:tabs>
              <w:jc w:val="center"/>
              <w:rPr>
                <w:rFonts w:ascii="Arial" w:hAnsi="Arial" w:cs="Arial"/>
              </w:rPr>
            </w:pPr>
          </w:p>
        </w:tc>
        <w:tc>
          <w:tcPr>
            <w:tcW w:w="1080" w:type="dxa"/>
            <w:shd w:val="clear" w:color="auto" w:fill="auto"/>
            <w:vAlign w:val="center"/>
          </w:tcPr>
          <w:p w:rsidR="005F7DCC" w:rsidRPr="001A4F8D" w:rsidRDefault="005F7DCC" w:rsidP="006B6410">
            <w:pPr>
              <w:tabs>
                <w:tab w:val="center" w:pos="3060"/>
                <w:tab w:val="center" w:pos="5040"/>
                <w:tab w:val="center" w:pos="7020"/>
                <w:tab w:val="center" w:pos="9000"/>
              </w:tabs>
              <w:jc w:val="center"/>
              <w:rPr>
                <w:rFonts w:ascii="Arial" w:hAnsi="Arial" w:cs="Arial"/>
              </w:rPr>
            </w:pPr>
          </w:p>
        </w:tc>
        <w:tc>
          <w:tcPr>
            <w:tcW w:w="1170" w:type="dxa"/>
            <w:shd w:val="clear" w:color="auto" w:fill="auto"/>
            <w:vAlign w:val="center"/>
          </w:tcPr>
          <w:p w:rsidR="005F7DCC" w:rsidRPr="001A4F8D" w:rsidRDefault="005F7DCC" w:rsidP="006B6410">
            <w:pPr>
              <w:tabs>
                <w:tab w:val="center" w:pos="3060"/>
                <w:tab w:val="center" w:pos="5040"/>
                <w:tab w:val="center" w:pos="7020"/>
                <w:tab w:val="center" w:pos="9000"/>
              </w:tabs>
              <w:jc w:val="center"/>
              <w:rPr>
                <w:rFonts w:ascii="Arial" w:hAnsi="Arial" w:cs="Arial"/>
              </w:rPr>
            </w:pPr>
          </w:p>
        </w:tc>
        <w:tc>
          <w:tcPr>
            <w:tcW w:w="1080" w:type="dxa"/>
            <w:shd w:val="clear" w:color="auto" w:fill="auto"/>
            <w:vAlign w:val="center"/>
          </w:tcPr>
          <w:p w:rsidR="005F7DCC" w:rsidRPr="001A4F8D" w:rsidRDefault="005F7DCC" w:rsidP="006B6410">
            <w:pPr>
              <w:tabs>
                <w:tab w:val="center" w:pos="3060"/>
                <w:tab w:val="center" w:pos="5040"/>
                <w:tab w:val="center" w:pos="7020"/>
                <w:tab w:val="center" w:pos="9000"/>
              </w:tabs>
              <w:jc w:val="center"/>
              <w:rPr>
                <w:rFonts w:ascii="Arial" w:hAnsi="Arial" w:cs="Arial"/>
              </w:rPr>
            </w:pPr>
          </w:p>
        </w:tc>
        <w:tc>
          <w:tcPr>
            <w:tcW w:w="1158" w:type="dxa"/>
          </w:tcPr>
          <w:p w:rsidR="005F7DCC" w:rsidRPr="001A4F8D" w:rsidRDefault="005F7DCC" w:rsidP="006B6410">
            <w:pPr>
              <w:tabs>
                <w:tab w:val="center" w:pos="3060"/>
                <w:tab w:val="center" w:pos="5040"/>
                <w:tab w:val="center" w:pos="7020"/>
                <w:tab w:val="center" w:pos="9000"/>
              </w:tabs>
              <w:jc w:val="center"/>
              <w:rPr>
                <w:rFonts w:ascii="Arial" w:hAnsi="Arial" w:cs="Arial"/>
              </w:rPr>
            </w:pPr>
          </w:p>
        </w:tc>
      </w:tr>
      <w:tr w:rsidR="005F7DCC" w:rsidRPr="001A4F8D" w:rsidTr="006B6410">
        <w:tc>
          <w:tcPr>
            <w:tcW w:w="2811" w:type="dxa"/>
            <w:shd w:val="clear" w:color="auto" w:fill="auto"/>
          </w:tcPr>
          <w:p w:rsidR="005F7DCC" w:rsidRPr="001A4F8D" w:rsidRDefault="005F7DCC" w:rsidP="006B6410">
            <w:pPr>
              <w:tabs>
                <w:tab w:val="center" w:pos="3060"/>
                <w:tab w:val="center" w:pos="5040"/>
                <w:tab w:val="center" w:pos="7020"/>
                <w:tab w:val="center" w:pos="9000"/>
              </w:tabs>
              <w:rPr>
                <w:rFonts w:ascii="Arial" w:hAnsi="Arial" w:cs="Arial"/>
              </w:rPr>
            </w:pPr>
            <w:r w:rsidRPr="001A4F8D">
              <w:rPr>
                <w:rFonts w:ascii="Arial" w:hAnsi="Arial" w:cs="Arial"/>
              </w:rPr>
              <w:t>Dairy Storage</w:t>
            </w:r>
          </w:p>
        </w:tc>
        <w:tc>
          <w:tcPr>
            <w:tcW w:w="1167" w:type="dxa"/>
            <w:shd w:val="clear" w:color="auto" w:fill="auto"/>
            <w:vAlign w:val="center"/>
          </w:tcPr>
          <w:p w:rsidR="005F7DCC" w:rsidRPr="001A4F8D" w:rsidRDefault="005F7DCC" w:rsidP="006B6410">
            <w:pPr>
              <w:tabs>
                <w:tab w:val="center" w:pos="3060"/>
                <w:tab w:val="center" w:pos="5040"/>
                <w:tab w:val="center" w:pos="7020"/>
                <w:tab w:val="center" w:pos="9000"/>
              </w:tabs>
              <w:jc w:val="center"/>
              <w:rPr>
                <w:rFonts w:ascii="Arial" w:hAnsi="Arial" w:cs="Arial"/>
              </w:rPr>
            </w:pPr>
          </w:p>
        </w:tc>
        <w:tc>
          <w:tcPr>
            <w:tcW w:w="1080" w:type="dxa"/>
            <w:shd w:val="clear" w:color="auto" w:fill="auto"/>
            <w:vAlign w:val="center"/>
          </w:tcPr>
          <w:p w:rsidR="005F7DCC" w:rsidRPr="001A4F8D" w:rsidRDefault="005F7DCC" w:rsidP="006B6410">
            <w:pPr>
              <w:tabs>
                <w:tab w:val="center" w:pos="3060"/>
                <w:tab w:val="center" w:pos="5040"/>
                <w:tab w:val="center" w:pos="7020"/>
                <w:tab w:val="center" w:pos="9000"/>
              </w:tabs>
              <w:jc w:val="center"/>
              <w:rPr>
                <w:rFonts w:ascii="Arial" w:hAnsi="Arial" w:cs="Arial"/>
              </w:rPr>
            </w:pPr>
          </w:p>
        </w:tc>
        <w:tc>
          <w:tcPr>
            <w:tcW w:w="1170" w:type="dxa"/>
            <w:shd w:val="clear" w:color="auto" w:fill="auto"/>
            <w:vAlign w:val="center"/>
          </w:tcPr>
          <w:p w:rsidR="005F7DCC" w:rsidRPr="001A4F8D" w:rsidRDefault="005F7DCC" w:rsidP="006B6410">
            <w:pPr>
              <w:tabs>
                <w:tab w:val="center" w:pos="3060"/>
                <w:tab w:val="center" w:pos="5040"/>
                <w:tab w:val="center" w:pos="7020"/>
                <w:tab w:val="center" w:pos="9000"/>
              </w:tabs>
              <w:jc w:val="center"/>
              <w:rPr>
                <w:rFonts w:ascii="Arial" w:hAnsi="Arial" w:cs="Arial"/>
              </w:rPr>
            </w:pPr>
          </w:p>
        </w:tc>
        <w:tc>
          <w:tcPr>
            <w:tcW w:w="1080" w:type="dxa"/>
            <w:shd w:val="clear" w:color="auto" w:fill="auto"/>
            <w:vAlign w:val="center"/>
          </w:tcPr>
          <w:p w:rsidR="005F7DCC" w:rsidRPr="001A4F8D" w:rsidRDefault="005F7DCC" w:rsidP="006B6410">
            <w:pPr>
              <w:tabs>
                <w:tab w:val="center" w:pos="3060"/>
                <w:tab w:val="center" w:pos="5040"/>
                <w:tab w:val="center" w:pos="7020"/>
                <w:tab w:val="center" w:pos="9000"/>
              </w:tabs>
              <w:jc w:val="center"/>
              <w:rPr>
                <w:rFonts w:ascii="Arial" w:hAnsi="Arial" w:cs="Arial"/>
              </w:rPr>
            </w:pPr>
          </w:p>
        </w:tc>
        <w:tc>
          <w:tcPr>
            <w:tcW w:w="1158" w:type="dxa"/>
          </w:tcPr>
          <w:p w:rsidR="005F7DCC" w:rsidRPr="001A4F8D" w:rsidRDefault="005F7DCC" w:rsidP="006B6410">
            <w:pPr>
              <w:tabs>
                <w:tab w:val="center" w:pos="3060"/>
                <w:tab w:val="center" w:pos="5040"/>
                <w:tab w:val="center" w:pos="7020"/>
                <w:tab w:val="center" w:pos="9000"/>
              </w:tabs>
              <w:jc w:val="center"/>
              <w:rPr>
                <w:rFonts w:ascii="Arial" w:hAnsi="Arial" w:cs="Arial"/>
              </w:rPr>
            </w:pPr>
          </w:p>
        </w:tc>
      </w:tr>
      <w:tr w:rsidR="005F7DCC" w:rsidRPr="001A4F8D" w:rsidTr="006B6410">
        <w:tc>
          <w:tcPr>
            <w:tcW w:w="2811" w:type="dxa"/>
            <w:shd w:val="clear" w:color="auto" w:fill="auto"/>
          </w:tcPr>
          <w:p w:rsidR="005F7DCC" w:rsidRPr="001A4F8D" w:rsidRDefault="005F7DCC" w:rsidP="006B6410">
            <w:pPr>
              <w:tabs>
                <w:tab w:val="center" w:pos="3060"/>
                <w:tab w:val="center" w:pos="5040"/>
                <w:tab w:val="center" w:pos="7020"/>
                <w:tab w:val="center" w:pos="9000"/>
              </w:tabs>
              <w:rPr>
                <w:rFonts w:ascii="Arial" w:hAnsi="Arial" w:cs="Arial"/>
              </w:rPr>
            </w:pPr>
            <w:r w:rsidRPr="001A4F8D">
              <w:rPr>
                <w:rFonts w:ascii="Arial" w:hAnsi="Arial" w:cs="Arial"/>
              </w:rPr>
              <w:t>Meat Storage</w:t>
            </w:r>
          </w:p>
        </w:tc>
        <w:tc>
          <w:tcPr>
            <w:tcW w:w="1167" w:type="dxa"/>
            <w:shd w:val="clear" w:color="auto" w:fill="auto"/>
            <w:vAlign w:val="center"/>
          </w:tcPr>
          <w:p w:rsidR="005F7DCC" w:rsidRPr="001A4F8D" w:rsidRDefault="005F7DCC" w:rsidP="006B6410">
            <w:pPr>
              <w:tabs>
                <w:tab w:val="center" w:pos="3060"/>
                <w:tab w:val="center" w:pos="5040"/>
                <w:tab w:val="center" w:pos="7020"/>
                <w:tab w:val="center" w:pos="9000"/>
              </w:tabs>
              <w:jc w:val="center"/>
              <w:rPr>
                <w:rFonts w:ascii="Arial" w:hAnsi="Arial" w:cs="Arial"/>
              </w:rPr>
            </w:pPr>
          </w:p>
        </w:tc>
        <w:tc>
          <w:tcPr>
            <w:tcW w:w="1080" w:type="dxa"/>
            <w:shd w:val="clear" w:color="auto" w:fill="auto"/>
            <w:vAlign w:val="center"/>
          </w:tcPr>
          <w:p w:rsidR="005F7DCC" w:rsidRPr="001A4F8D" w:rsidRDefault="005F7DCC" w:rsidP="006B6410">
            <w:pPr>
              <w:tabs>
                <w:tab w:val="center" w:pos="3060"/>
                <w:tab w:val="center" w:pos="5040"/>
                <w:tab w:val="center" w:pos="7020"/>
                <w:tab w:val="center" w:pos="9000"/>
              </w:tabs>
              <w:jc w:val="center"/>
              <w:rPr>
                <w:rFonts w:ascii="Arial" w:hAnsi="Arial" w:cs="Arial"/>
              </w:rPr>
            </w:pPr>
          </w:p>
        </w:tc>
        <w:tc>
          <w:tcPr>
            <w:tcW w:w="1170" w:type="dxa"/>
            <w:shd w:val="clear" w:color="auto" w:fill="auto"/>
            <w:vAlign w:val="center"/>
          </w:tcPr>
          <w:p w:rsidR="005F7DCC" w:rsidRPr="001A4F8D" w:rsidRDefault="005F7DCC" w:rsidP="006B6410">
            <w:pPr>
              <w:tabs>
                <w:tab w:val="center" w:pos="3060"/>
                <w:tab w:val="center" w:pos="5040"/>
                <w:tab w:val="center" w:pos="7020"/>
                <w:tab w:val="center" w:pos="9000"/>
              </w:tabs>
              <w:jc w:val="center"/>
              <w:rPr>
                <w:rFonts w:ascii="Arial" w:hAnsi="Arial" w:cs="Arial"/>
              </w:rPr>
            </w:pPr>
          </w:p>
        </w:tc>
        <w:tc>
          <w:tcPr>
            <w:tcW w:w="1080" w:type="dxa"/>
            <w:shd w:val="clear" w:color="auto" w:fill="auto"/>
            <w:vAlign w:val="center"/>
          </w:tcPr>
          <w:p w:rsidR="005F7DCC" w:rsidRPr="001A4F8D" w:rsidRDefault="005F7DCC" w:rsidP="006B6410">
            <w:pPr>
              <w:tabs>
                <w:tab w:val="center" w:pos="3060"/>
                <w:tab w:val="center" w:pos="5040"/>
                <w:tab w:val="center" w:pos="7020"/>
                <w:tab w:val="center" w:pos="9000"/>
              </w:tabs>
              <w:jc w:val="center"/>
              <w:rPr>
                <w:rFonts w:ascii="Arial" w:hAnsi="Arial" w:cs="Arial"/>
              </w:rPr>
            </w:pPr>
          </w:p>
        </w:tc>
        <w:tc>
          <w:tcPr>
            <w:tcW w:w="1158" w:type="dxa"/>
          </w:tcPr>
          <w:p w:rsidR="005F7DCC" w:rsidRPr="001A4F8D" w:rsidRDefault="005F7DCC" w:rsidP="006B6410">
            <w:pPr>
              <w:tabs>
                <w:tab w:val="center" w:pos="3060"/>
                <w:tab w:val="center" w:pos="5040"/>
                <w:tab w:val="center" w:pos="7020"/>
                <w:tab w:val="center" w:pos="9000"/>
              </w:tabs>
              <w:jc w:val="center"/>
              <w:rPr>
                <w:rFonts w:ascii="Arial" w:hAnsi="Arial" w:cs="Arial"/>
              </w:rPr>
            </w:pPr>
          </w:p>
        </w:tc>
      </w:tr>
      <w:tr w:rsidR="005F7DCC" w:rsidRPr="001A4F8D" w:rsidTr="006B6410">
        <w:tc>
          <w:tcPr>
            <w:tcW w:w="2811" w:type="dxa"/>
            <w:shd w:val="clear" w:color="auto" w:fill="auto"/>
          </w:tcPr>
          <w:p w:rsidR="005F7DCC" w:rsidRPr="001A4F8D" w:rsidRDefault="005F7DCC" w:rsidP="006B6410">
            <w:pPr>
              <w:tabs>
                <w:tab w:val="center" w:pos="3060"/>
                <w:tab w:val="center" w:pos="5040"/>
                <w:tab w:val="center" w:pos="7020"/>
                <w:tab w:val="center" w:pos="9000"/>
              </w:tabs>
              <w:rPr>
                <w:rFonts w:ascii="Arial" w:hAnsi="Arial" w:cs="Arial"/>
              </w:rPr>
            </w:pPr>
            <w:r w:rsidRPr="001A4F8D">
              <w:rPr>
                <w:rFonts w:ascii="Arial" w:hAnsi="Arial" w:cs="Arial"/>
              </w:rPr>
              <w:t>Meat Processing</w:t>
            </w:r>
          </w:p>
        </w:tc>
        <w:tc>
          <w:tcPr>
            <w:tcW w:w="1167" w:type="dxa"/>
            <w:shd w:val="clear" w:color="auto" w:fill="auto"/>
            <w:vAlign w:val="center"/>
          </w:tcPr>
          <w:p w:rsidR="005F7DCC" w:rsidRPr="001A4F8D" w:rsidRDefault="005F7DCC" w:rsidP="006B6410">
            <w:pPr>
              <w:tabs>
                <w:tab w:val="center" w:pos="3060"/>
                <w:tab w:val="center" w:pos="5040"/>
                <w:tab w:val="center" w:pos="7020"/>
                <w:tab w:val="center" w:pos="9000"/>
              </w:tabs>
              <w:jc w:val="center"/>
              <w:rPr>
                <w:rFonts w:ascii="Arial" w:hAnsi="Arial" w:cs="Arial"/>
              </w:rPr>
            </w:pPr>
          </w:p>
        </w:tc>
        <w:tc>
          <w:tcPr>
            <w:tcW w:w="1080" w:type="dxa"/>
            <w:shd w:val="clear" w:color="auto" w:fill="auto"/>
            <w:vAlign w:val="center"/>
          </w:tcPr>
          <w:p w:rsidR="005F7DCC" w:rsidRPr="001A4F8D" w:rsidRDefault="005F7DCC" w:rsidP="006B6410">
            <w:pPr>
              <w:tabs>
                <w:tab w:val="center" w:pos="3060"/>
                <w:tab w:val="center" w:pos="5040"/>
                <w:tab w:val="center" w:pos="7020"/>
                <w:tab w:val="center" w:pos="9000"/>
              </w:tabs>
              <w:jc w:val="center"/>
              <w:rPr>
                <w:rFonts w:ascii="Arial" w:hAnsi="Arial" w:cs="Arial"/>
              </w:rPr>
            </w:pPr>
          </w:p>
        </w:tc>
        <w:tc>
          <w:tcPr>
            <w:tcW w:w="1170" w:type="dxa"/>
            <w:shd w:val="clear" w:color="auto" w:fill="auto"/>
            <w:vAlign w:val="center"/>
          </w:tcPr>
          <w:p w:rsidR="005F7DCC" w:rsidRPr="001A4F8D" w:rsidRDefault="005F7DCC" w:rsidP="006B6410">
            <w:pPr>
              <w:tabs>
                <w:tab w:val="center" w:pos="3060"/>
                <w:tab w:val="center" w:pos="5040"/>
                <w:tab w:val="center" w:pos="7020"/>
                <w:tab w:val="center" w:pos="9000"/>
              </w:tabs>
              <w:jc w:val="center"/>
              <w:rPr>
                <w:rFonts w:ascii="Arial" w:hAnsi="Arial" w:cs="Arial"/>
              </w:rPr>
            </w:pPr>
          </w:p>
        </w:tc>
        <w:tc>
          <w:tcPr>
            <w:tcW w:w="1080" w:type="dxa"/>
            <w:shd w:val="clear" w:color="auto" w:fill="auto"/>
            <w:vAlign w:val="center"/>
          </w:tcPr>
          <w:p w:rsidR="005F7DCC" w:rsidRPr="001A4F8D" w:rsidRDefault="005F7DCC" w:rsidP="006B6410">
            <w:pPr>
              <w:tabs>
                <w:tab w:val="center" w:pos="3060"/>
                <w:tab w:val="center" w:pos="5040"/>
                <w:tab w:val="center" w:pos="7020"/>
                <w:tab w:val="center" w:pos="9000"/>
              </w:tabs>
              <w:jc w:val="center"/>
              <w:rPr>
                <w:rFonts w:ascii="Arial" w:hAnsi="Arial" w:cs="Arial"/>
              </w:rPr>
            </w:pPr>
          </w:p>
        </w:tc>
        <w:tc>
          <w:tcPr>
            <w:tcW w:w="1158" w:type="dxa"/>
          </w:tcPr>
          <w:p w:rsidR="005F7DCC" w:rsidRPr="001A4F8D" w:rsidRDefault="005F7DCC" w:rsidP="006B6410">
            <w:pPr>
              <w:tabs>
                <w:tab w:val="center" w:pos="3060"/>
                <w:tab w:val="center" w:pos="5040"/>
                <w:tab w:val="center" w:pos="7020"/>
                <w:tab w:val="center" w:pos="9000"/>
              </w:tabs>
              <w:jc w:val="center"/>
              <w:rPr>
                <w:rFonts w:ascii="Arial" w:hAnsi="Arial" w:cs="Arial"/>
              </w:rPr>
            </w:pPr>
          </w:p>
        </w:tc>
      </w:tr>
      <w:tr w:rsidR="005F7DCC" w:rsidRPr="001A4F8D" w:rsidTr="006B6410">
        <w:tc>
          <w:tcPr>
            <w:tcW w:w="2811" w:type="dxa"/>
            <w:shd w:val="clear" w:color="auto" w:fill="auto"/>
          </w:tcPr>
          <w:p w:rsidR="005F7DCC" w:rsidRPr="001A4F8D" w:rsidRDefault="005F7DCC" w:rsidP="006B6410">
            <w:pPr>
              <w:tabs>
                <w:tab w:val="center" w:pos="3060"/>
                <w:tab w:val="center" w:pos="5040"/>
                <w:tab w:val="center" w:pos="7020"/>
                <w:tab w:val="center" w:pos="9000"/>
              </w:tabs>
              <w:rPr>
                <w:rFonts w:ascii="Arial" w:hAnsi="Arial" w:cs="Arial"/>
              </w:rPr>
            </w:pPr>
            <w:r w:rsidRPr="001A4F8D">
              <w:rPr>
                <w:rFonts w:ascii="Arial" w:hAnsi="Arial" w:cs="Arial"/>
              </w:rPr>
              <w:t>Meat Wrapping</w:t>
            </w:r>
          </w:p>
        </w:tc>
        <w:tc>
          <w:tcPr>
            <w:tcW w:w="1167" w:type="dxa"/>
            <w:shd w:val="clear" w:color="auto" w:fill="auto"/>
            <w:vAlign w:val="center"/>
          </w:tcPr>
          <w:p w:rsidR="005F7DCC" w:rsidRPr="001A4F8D" w:rsidRDefault="005F7DCC" w:rsidP="006B6410">
            <w:pPr>
              <w:tabs>
                <w:tab w:val="center" w:pos="3060"/>
                <w:tab w:val="center" w:pos="5040"/>
                <w:tab w:val="center" w:pos="7020"/>
                <w:tab w:val="center" w:pos="9000"/>
              </w:tabs>
              <w:jc w:val="center"/>
              <w:rPr>
                <w:rFonts w:ascii="Arial" w:hAnsi="Arial" w:cs="Arial"/>
              </w:rPr>
            </w:pPr>
          </w:p>
        </w:tc>
        <w:tc>
          <w:tcPr>
            <w:tcW w:w="1080" w:type="dxa"/>
            <w:shd w:val="clear" w:color="auto" w:fill="auto"/>
            <w:vAlign w:val="center"/>
          </w:tcPr>
          <w:p w:rsidR="005F7DCC" w:rsidRPr="001A4F8D" w:rsidRDefault="005F7DCC" w:rsidP="006B6410">
            <w:pPr>
              <w:tabs>
                <w:tab w:val="center" w:pos="3060"/>
                <w:tab w:val="center" w:pos="5040"/>
                <w:tab w:val="center" w:pos="7020"/>
                <w:tab w:val="center" w:pos="9000"/>
              </w:tabs>
              <w:jc w:val="center"/>
              <w:rPr>
                <w:rFonts w:ascii="Arial" w:hAnsi="Arial" w:cs="Arial"/>
              </w:rPr>
            </w:pPr>
          </w:p>
        </w:tc>
        <w:tc>
          <w:tcPr>
            <w:tcW w:w="1170" w:type="dxa"/>
            <w:shd w:val="clear" w:color="auto" w:fill="auto"/>
            <w:vAlign w:val="center"/>
          </w:tcPr>
          <w:p w:rsidR="005F7DCC" w:rsidRPr="001A4F8D" w:rsidRDefault="005F7DCC" w:rsidP="006B6410">
            <w:pPr>
              <w:tabs>
                <w:tab w:val="center" w:pos="3060"/>
                <w:tab w:val="center" w:pos="5040"/>
                <w:tab w:val="center" w:pos="7020"/>
                <w:tab w:val="center" w:pos="9000"/>
              </w:tabs>
              <w:jc w:val="center"/>
              <w:rPr>
                <w:rFonts w:ascii="Arial" w:hAnsi="Arial" w:cs="Arial"/>
              </w:rPr>
            </w:pPr>
          </w:p>
        </w:tc>
        <w:tc>
          <w:tcPr>
            <w:tcW w:w="1080" w:type="dxa"/>
            <w:shd w:val="clear" w:color="auto" w:fill="auto"/>
            <w:vAlign w:val="center"/>
          </w:tcPr>
          <w:p w:rsidR="005F7DCC" w:rsidRPr="001A4F8D" w:rsidRDefault="005F7DCC" w:rsidP="006B6410">
            <w:pPr>
              <w:tabs>
                <w:tab w:val="center" w:pos="3060"/>
                <w:tab w:val="center" w:pos="5040"/>
                <w:tab w:val="center" w:pos="7020"/>
                <w:tab w:val="center" w:pos="9000"/>
              </w:tabs>
              <w:jc w:val="center"/>
              <w:rPr>
                <w:rFonts w:ascii="Arial" w:hAnsi="Arial" w:cs="Arial"/>
              </w:rPr>
            </w:pPr>
          </w:p>
        </w:tc>
        <w:tc>
          <w:tcPr>
            <w:tcW w:w="1158" w:type="dxa"/>
          </w:tcPr>
          <w:p w:rsidR="005F7DCC" w:rsidRPr="001A4F8D" w:rsidRDefault="005F7DCC" w:rsidP="006B6410">
            <w:pPr>
              <w:tabs>
                <w:tab w:val="center" w:pos="3060"/>
                <w:tab w:val="center" w:pos="5040"/>
                <w:tab w:val="center" w:pos="7020"/>
                <w:tab w:val="center" w:pos="9000"/>
              </w:tabs>
              <w:jc w:val="center"/>
              <w:rPr>
                <w:rFonts w:ascii="Arial" w:hAnsi="Arial" w:cs="Arial"/>
              </w:rPr>
            </w:pPr>
          </w:p>
        </w:tc>
      </w:tr>
      <w:tr w:rsidR="005F7DCC" w:rsidRPr="001A4F8D" w:rsidTr="006B6410">
        <w:tc>
          <w:tcPr>
            <w:tcW w:w="2811" w:type="dxa"/>
            <w:shd w:val="clear" w:color="auto" w:fill="auto"/>
          </w:tcPr>
          <w:p w:rsidR="005F7DCC" w:rsidRPr="001A4F8D" w:rsidRDefault="005F7DCC" w:rsidP="006B6410">
            <w:pPr>
              <w:tabs>
                <w:tab w:val="center" w:pos="3060"/>
                <w:tab w:val="center" w:pos="5040"/>
                <w:tab w:val="center" w:pos="7020"/>
                <w:tab w:val="center" w:pos="9000"/>
              </w:tabs>
              <w:rPr>
                <w:rFonts w:ascii="Arial" w:hAnsi="Arial" w:cs="Arial"/>
              </w:rPr>
            </w:pPr>
            <w:r w:rsidRPr="001A4F8D">
              <w:rPr>
                <w:rFonts w:ascii="Arial" w:hAnsi="Arial" w:cs="Arial"/>
              </w:rPr>
              <w:t>Produce Storage</w:t>
            </w:r>
          </w:p>
        </w:tc>
        <w:tc>
          <w:tcPr>
            <w:tcW w:w="1167" w:type="dxa"/>
            <w:shd w:val="clear" w:color="auto" w:fill="auto"/>
            <w:vAlign w:val="center"/>
          </w:tcPr>
          <w:p w:rsidR="005F7DCC" w:rsidRPr="001A4F8D" w:rsidRDefault="005F7DCC" w:rsidP="006B6410">
            <w:pPr>
              <w:tabs>
                <w:tab w:val="center" w:pos="3060"/>
                <w:tab w:val="center" w:pos="5040"/>
                <w:tab w:val="center" w:pos="7020"/>
                <w:tab w:val="center" w:pos="9000"/>
              </w:tabs>
              <w:jc w:val="center"/>
              <w:rPr>
                <w:rFonts w:ascii="Arial" w:hAnsi="Arial" w:cs="Arial"/>
              </w:rPr>
            </w:pPr>
          </w:p>
        </w:tc>
        <w:tc>
          <w:tcPr>
            <w:tcW w:w="1080" w:type="dxa"/>
            <w:shd w:val="clear" w:color="auto" w:fill="auto"/>
            <w:vAlign w:val="center"/>
          </w:tcPr>
          <w:p w:rsidR="005F7DCC" w:rsidRPr="001A4F8D" w:rsidRDefault="005F7DCC" w:rsidP="006B6410">
            <w:pPr>
              <w:tabs>
                <w:tab w:val="center" w:pos="3060"/>
                <w:tab w:val="center" w:pos="5040"/>
                <w:tab w:val="center" w:pos="7020"/>
                <w:tab w:val="center" w:pos="9000"/>
              </w:tabs>
              <w:jc w:val="center"/>
              <w:rPr>
                <w:rFonts w:ascii="Arial" w:hAnsi="Arial" w:cs="Arial"/>
              </w:rPr>
            </w:pPr>
          </w:p>
        </w:tc>
        <w:tc>
          <w:tcPr>
            <w:tcW w:w="1170" w:type="dxa"/>
            <w:shd w:val="clear" w:color="auto" w:fill="auto"/>
            <w:vAlign w:val="center"/>
          </w:tcPr>
          <w:p w:rsidR="005F7DCC" w:rsidRPr="001A4F8D" w:rsidRDefault="005F7DCC" w:rsidP="006B6410">
            <w:pPr>
              <w:tabs>
                <w:tab w:val="center" w:pos="3060"/>
                <w:tab w:val="center" w:pos="5040"/>
                <w:tab w:val="center" w:pos="7020"/>
                <w:tab w:val="center" w:pos="9000"/>
              </w:tabs>
              <w:jc w:val="center"/>
              <w:rPr>
                <w:rFonts w:ascii="Arial" w:hAnsi="Arial" w:cs="Arial"/>
              </w:rPr>
            </w:pPr>
          </w:p>
        </w:tc>
        <w:tc>
          <w:tcPr>
            <w:tcW w:w="1080" w:type="dxa"/>
            <w:shd w:val="clear" w:color="auto" w:fill="auto"/>
            <w:vAlign w:val="center"/>
          </w:tcPr>
          <w:p w:rsidR="005F7DCC" w:rsidRPr="001A4F8D" w:rsidRDefault="005F7DCC" w:rsidP="006B6410">
            <w:pPr>
              <w:tabs>
                <w:tab w:val="center" w:pos="3060"/>
                <w:tab w:val="center" w:pos="5040"/>
                <w:tab w:val="center" w:pos="7020"/>
                <w:tab w:val="center" w:pos="9000"/>
              </w:tabs>
              <w:jc w:val="center"/>
              <w:rPr>
                <w:rFonts w:ascii="Arial" w:hAnsi="Arial" w:cs="Arial"/>
              </w:rPr>
            </w:pPr>
          </w:p>
        </w:tc>
        <w:tc>
          <w:tcPr>
            <w:tcW w:w="1158" w:type="dxa"/>
          </w:tcPr>
          <w:p w:rsidR="005F7DCC" w:rsidRPr="001A4F8D" w:rsidRDefault="005F7DCC" w:rsidP="006B6410">
            <w:pPr>
              <w:tabs>
                <w:tab w:val="center" w:pos="3060"/>
                <w:tab w:val="center" w:pos="5040"/>
                <w:tab w:val="center" w:pos="7020"/>
                <w:tab w:val="center" w:pos="9000"/>
              </w:tabs>
              <w:jc w:val="center"/>
              <w:rPr>
                <w:rFonts w:ascii="Arial" w:hAnsi="Arial" w:cs="Arial"/>
              </w:rPr>
            </w:pPr>
          </w:p>
        </w:tc>
      </w:tr>
      <w:tr w:rsidR="005F7DCC" w:rsidRPr="001A4F8D" w:rsidTr="006B6410">
        <w:tc>
          <w:tcPr>
            <w:tcW w:w="2811" w:type="dxa"/>
            <w:shd w:val="clear" w:color="auto" w:fill="auto"/>
          </w:tcPr>
          <w:p w:rsidR="005F7DCC" w:rsidRPr="001A4F8D" w:rsidRDefault="005F7DCC" w:rsidP="006B6410">
            <w:pPr>
              <w:tabs>
                <w:tab w:val="center" w:pos="3060"/>
                <w:tab w:val="center" w:pos="5040"/>
                <w:tab w:val="center" w:pos="7020"/>
                <w:tab w:val="center" w:pos="9000"/>
              </w:tabs>
              <w:rPr>
                <w:rFonts w:ascii="Arial" w:hAnsi="Arial" w:cs="Arial"/>
              </w:rPr>
            </w:pPr>
            <w:r w:rsidRPr="001A4F8D">
              <w:rPr>
                <w:rFonts w:ascii="Arial" w:hAnsi="Arial" w:cs="Arial"/>
              </w:rPr>
              <w:t>Produce Processing</w:t>
            </w:r>
          </w:p>
        </w:tc>
        <w:tc>
          <w:tcPr>
            <w:tcW w:w="1167" w:type="dxa"/>
            <w:shd w:val="clear" w:color="auto" w:fill="auto"/>
            <w:vAlign w:val="center"/>
          </w:tcPr>
          <w:p w:rsidR="005F7DCC" w:rsidRPr="001A4F8D" w:rsidRDefault="005F7DCC" w:rsidP="006B6410">
            <w:pPr>
              <w:tabs>
                <w:tab w:val="center" w:pos="3060"/>
                <w:tab w:val="center" w:pos="5040"/>
                <w:tab w:val="center" w:pos="7020"/>
                <w:tab w:val="center" w:pos="9000"/>
              </w:tabs>
              <w:jc w:val="center"/>
              <w:rPr>
                <w:rFonts w:ascii="Arial" w:hAnsi="Arial" w:cs="Arial"/>
              </w:rPr>
            </w:pPr>
          </w:p>
        </w:tc>
        <w:tc>
          <w:tcPr>
            <w:tcW w:w="1080" w:type="dxa"/>
            <w:shd w:val="clear" w:color="auto" w:fill="auto"/>
            <w:vAlign w:val="center"/>
          </w:tcPr>
          <w:p w:rsidR="005F7DCC" w:rsidRPr="001A4F8D" w:rsidRDefault="005F7DCC" w:rsidP="006B6410">
            <w:pPr>
              <w:tabs>
                <w:tab w:val="center" w:pos="3060"/>
                <w:tab w:val="center" w:pos="5040"/>
                <w:tab w:val="center" w:pos="7020"/>
                <w:tab w:val="center" w:pos="9000"/>
              </w:tabs>
              <w:jc w:val="center"/>
              <w:rPr>
                <w:rFonts w:ascii="Arial" w:hAnsi="Arial" w:cs="Arial"/>
              </w:rPr>
            </w:pPr>
          </w:p>
        </w:tc>
        <w:tc>
          <w:tcPr>
            <w:tcW w:w="1170" w:type="dxa"/>
            <w:shd w:val="clear" w:color="auto" w:fill="auto"/>
            <w:vAlign w:val="center"/>
          </w:tcPr>
          <w:p w:rsidR="005F7DCC" w:rsidRPr="001A4F8D" w:rsidRDefault="005F7DCC" w:rsidP="006B6410">
            <w:pPr>
              <w:tabs>
                <w:tab w:val="center" w:pos="3060"/>
                <w:tab w:val="center" w:pos="5040"/>
                <w:tab w:val="center" w:pos="7020"/>
                <w:tab w:val="center" w:pos="9000"/>
              </w:tabs>
              <w:jc w:val="center"/>
              <w:rPr>
                <w:rFonts w:ascii="Arial" w:hAnsi="Arial" w:cs="Arial"/>
              </w:rPr>
            </w:pPr>
          </w:p>
        </w:tc>
        <w:tc>
          <w:tcPr>
            <w:tcW w:w="1080" w:type="dxa"/>
            <w:shd w:val="clear" w:color="auto" w:fill="auto"/>
            <w:vAlign w:val="center"/>
          </w:tcPr>
          <w:p w:rsidR="005F7DCC" w:rsidRPr="001A4F8D" w:rsidRDefault="005F7DCC" w:rsidP="006B6410">
            <w:pPr>
              <w:tabs>
                <w:tab w:val="center" w:pos="3060"/>
                <w:tab w:val="center" w:pos="5040"/>
                <w:tab w:val="center" w:pos="7020"/>
                <w:tab w:val="center" w:pos="9000"/>
              </w:tabs>
              <w:jc w:val="center"/>
              <w:rPr>
                <w:rFonts w:ascii="Arial" w:hAnsi="Arial" w:cs="Arial"/>
              </w:rPr>
            </w:pPr>
          </w:p>
        </w:tc>
        <w:tc>
          <w:tcPr>
            <w:tcW w:w="1158" w:type="dxa"/>
          </w:tcPr>
          <w:p w:rsidR="005F7DCC" w:rsidRPr="001A4F8D" w:rsidRDefault="005F7DCC" w:rsidP="006B6410">
            <w:pPr>
              <w:tabs>
                <w:tab w:val="center" w:pos="3060"/>
                <w:tab w:val="center" w:pos="5040"/>
                <w:tab w:val="center" w:pos="7020"/>
                <w:tab w:val="center" w:pos="9000"/>
              </w:tabs>
              <w:jc w:val="center"/>
              <w:rPr>
                <w:rFonts w:ascii="Arial" w:hAnsi="Arial" w:cs="Arial"/>
              </w:rPr>
            </w:pPr>
          </w:p>
        </w:tc>
      </w:tr>
      <w:tr w:rsidR="005F7DCC" w:rsidRPr="001A4F8D" w:rsidTr="006B6410">
        <w:tc>
          <w:tcPr>
            <w:tcW w:w="2811" w:type="dxa"/>
            <w:shd w:val="clear" w:color="auto" w:fill="auto"/>
          </w:tcPr>
          <w:p w:rsidR="005F7DCC" w:rsidRPr="001A4F8D" w:rsidRDefault="005F7DCC" w:rsidP="006B6410">
            <w:pPr>
              <w:tabs>
                <w:tab w:val="center" w:pos="3060"/>
                <w:tab w:val="center" w:pos="5040"/>
                <w:tab w:val="center" w:pos="7020"/>
                <w:tab w:val="center" w:pos="9000"/>
              </w:tabs>
              <w:rPr>
                <w:rFonts w:ascii="Arial" w:hAnsi="Arial" w:cs="Arial"/>
              </w:rPr>
            </w:pPr>
            <w:r w:rsidRPr="001A4F8D">
              <w:rPr>
                <w:rFonts w:ascii="Arial" w:hAnsi="Arial" w:cs="Arial"/>
              </w:rPr>
              <w:t>Sales Area</w:t>
            </w:r>
          </w:p>
        </w:tc>
        <w:tc>
          <w:tcPr>
            <w:tcW w:w="1167" w:type="dxa"/>
            <w:shd w:val="clear" w:color="auto" w:fill="auto"/>
            <w:vAlign w:val="center"/>
          </w:tcPr>
          <w:p w:rsidR="005F7DCC" w:rsidRPr="001A4F8D" w:rsidRDefault="005F7DCC" w:rsidP="006B6410">
            <w:pPr>
              <w:tabs>
                <w:tab w:val="center" w:pos="3060"/>
                <w:tab w:val="center" w:pos="5040"/>
                <w:tab w:val="center" w:pos="7020"/>
                <w:tab w:val="center" w:pos="9000"/>
              </w:tabs>
              <w:jc w:val="center"/>
              <w:rPr>
                <w:rFonts w:ascii="Arial" w:hAnsi="Arial" w:cs="Arial"/>
              </w:rPr>
            </w:pPr>
          </w:p>
        </w:tc>
        <w:tc>
          <w:tcPr>
            <w:tcW w:w="1080" w:type="dxa"/>
            <w:shd w:val="clear" w:color="auto" w:fill="auto"/>
            <w:vAlign w:val="center"/>
          </w:tcPr>
          <w:p w:rsidR="005F7DCC" w:rsidRPr="001A4F8D" w:rsidRDefault="005F7DCC" w:rsidP="006B6410">
            <w:pPr>
              <w:tabs>
                <w:tab w:val="center" w:pos="3060"/>
                <w:tab w:val="center" w:pos="5040"/>
                <w:tab w:val="center" w:pos="7020"/>
                <w:tab w:val="center" w:pos="9000"/>
              </w:tabs>
              <w:jc w:val="center"/>
              <w:rPr>
                <w:rFonts w:ascii="Arial" w:hAnsi="Arial" w:cs="Arial"/>
              </w:rPr>
            </w:pPr>
          </w:p>
        </w:tc>
        <w:tc>
          <w:tcPr>
            <w:tcW w:w="1170" w:type="dxa"/>
            <w:shd w:val="clear" w:color="auto" w:fill="auto"/>
            <w:vAlign w:val="center"/>
          </w:tcPr>
          <w:p w:rsidR="005F7DCC" w:rsidRPr="001A4F8D" w:rsidRDefault="005F7DCC" w:rsidP="006B6410">
            <w:pPr>
              <w:tabs>
                <w:tab w:val="center" w:pos="3060"/>
                <w:tab w:val="center" w:pos="5040"/>
                <w:tab w:val="center" w:pos="7020"/>
                <w:tab w:val="center" w:pos="9000"/>
              </w:tabs>
              <w:jc w:val="center"/>
              <w:rPr>
                <w:rFonts w:ascii="Arial" w:hAnsi="Arial" w:cs="Arial"/>
              </w:rPr>
            </w:pPr>
          </w:p>
        </w:tc>
        <w:tc>
          <w:tcPr>
            <w:tcW w:w="1080" w:type="dxa"/>
            <w:shd w:val="clear" w:color="auto" w:fill="auto"/>
            <w:vAlign w:val="center"/>
          </w:tcPr>
          <w:p w:rsidR="005F7DCC" w:rsidRPr="001A4F8D" w:rsidRDefault="005F7DCC" w:rsidP="006B6410">
            <w:pPr>
              <w:tabs>
                <w:tab w:val="center" w:pos="3060"/>
                <w:tab w:val="center" w:pos="5040"/>
                <w:tab w:val="center" w:pos="7020"/>
                <w:tab w:val="center" w:pos="9000"/>
              </w:tabs>
              <w:jc w:val="center"/>
              <w:rPr>
                <w:rFonts w:ascii="Arial" w:hAnsi="Arial" w:cs="Arial"/>
              </w:rPr>
            </w:pPr>
          </w:p>
        </w:tc>
        <w:tc>
          <w:tcPr>
            <w:tcW w:w="1158" w:type="dxa"/>
          </w:tcPr>
          <w:p w:rsidR="005F7DCC" w:rsidRPr="001A4F8D" w:rsidRDefault="005F7DCC" w:rsidP="006B6410">
            <w:pPr>
              <w:tabs>
                <w:tab w:val="center" w:pos="3060"/>
                <w:tab w:val="center" w:pos="5040"/>
                <w:tab w:val="center" w:pos="7020"/>
                <w:tab w:val="center" w:pos="9000"/>
              </w:tabs>
              <w:jc w:val="center"/>
              <w:rPr>
                <w:rFonts w:ascii="Arial" w:hAnsi="Arial" w:cs="Arial"/>
              </w:rPr>
            </w:pPr>
          </w:p>
        </w:tc>
      </w:tr>
      <w:tr w:rsidR="005F7DCC" w:rsidRPr="001A4F8D" w:rsidTr="006B6410">
        <w:tc>
          <w:tcPr>
            <w:tcW w:w="2811" w:type="dxa"/>
            <w:shd w:val="clear" w:color="auto" w:fill="auto"/>
          </w:tcPr>
          <w:p w:rsidR="005F7DCC" w:rsidRPr="001A4F8D" w:rsidRDefault="005F7DCC" w:rsidP="006B6410">
            <w:pPr>
              <w:tabs>
                <w:tab w:val="center" w:pos="3060"/>
                <w:tab w:val="center" w:pos="5040"/>
                <w:tab w:val="center" w:pos="7020"/>
                <w:tab w:val="center" w:pos="9000"/>
              </w:tabs>
              <w:rPr>
                <w:rFonts w:ascii="Arial" w:hAnsi="Arial" w:cs="Arial"/>
              </w:rPr>
            </w:pPr>
            <w:r w:rsidRPr="001A4F8D">
              <w:rPr>
                <w:rFonts w:ascii="Arial" w:hAnsi="Arial" w:cs="Arial"/>
              </w:rPr>
              <w:t>Checkout</w:t>
            </w:r>
          </w:p>
        </w:tc>
        <w:tc>
          <w:tcPr>
            <w:tcW w:w="1167" w:type="dxa"/>
            <w:shd w:val="clear" w:color="auto" w:fill="auto"/>
            <w:vAlign w:val="center"/>
          </w:tcPr>
          <w:p w:rsidR="005F7DCC" w:rsidRPr="001A4F8D" w:rsidRDefault="005F7DCC" w:rsidP="006B6410">
            <w:pPr>
              <w:tabs>
                <w:tab w:val="center" w:pos="3060"/>
                <w:tab w:val="center" w:pos="5040"/>
                <w:tab w:val="center" w:pos="7020"/>
                <w:tab w:val="center" w:pos="9000"/>
              </w:tabs>
              <w:jc w:val="center"/>
              <w:rPr>
                <w:rFonts w:ascii="Arial" w:hAnsi="Arial" w:cs="Arial"/>
              </w:rPr>
            </w:pPr>
          </w:p>
        </w:tc>
        <w:tc>
          <w:tcPr>
            <w:tcW w:w="1080" w:type="dxa"/>
            <w:shd w:val="clear" w:color="auto" w:fill="auto"/>
            <w:vAlign w:val="center"/>
          </w:tcPr>
          <w:p w:rsidR="005F7DCC" w:rsidRPr="001A4F8D" w:rsidRDefault="005F7DCC" w:rsidP="006B6410">
            <w:pPr>
              <w:tabs>
                <w:tab w:val="center" w:pos="3060"/>
                <w:tab w:val="center" w:pos="5040"/>
                <w:tab w:val="center" w:pos="7020"/>
                <w:tab w:val="center" w:pos="9000"/>
              </w:tabs>
              <w:jc w:val="center"/>
              <w:rPr>
                <w:rFonts w:ascii="Arial" w:hAnsi="Arial" w:cs="Arial"/>
              </w:rPr>
            </w:pPr>
          </w:p>
        </w:tc>
        <w:tc>
          <w:tcPr>
            <w:tcW w:w="1170" w:type="dxa"/>
            <w:shd w:val="clear" w:color="auto" w:fill="auto"/>
            <w:vAlign w:val="center"/>
          </w:tcPr>
          <w:p w:rsidR="005F7DCC" w:rsidRPr="001A4F8D" w:rsidRDefault="005F7DCC" w:rsidP="006B6410">
            <w:pPr>
              <w:tabs>
                <w:tab w:val="center" w:pos="3060"/>
                <w:tab w:val="center" w:pos="5040"/>
                <w:tab w:val="center" w:pos="7020"/>
                <w:tab w:val="center" w:pos="9000"/>
              </w:tabs>
              <w:jc w:val="center"/>
              <w:rPr>
                <w:rFonts w:ascii="Arial" w:hAnsi="Arial" w:cs="Arial"/>
              </w:rPr>
            </w:pPr>
          </w:p>
        </w:tc>
        <w:tc>
          <w:tcPr>
            <w:tcW w:w="1080" w:type="dxa"/>
            <w:shd w:val="clear" w:color="auto" w:fill="auto"/>
            <w:vAlign w:val="center"/>
          </w:tcPr>
          <w:p w:rsidR="005F7DCC" w:rsidRPr="001A4F8D" w:rsidRDefault="005F7DCC" w:rsidP="006B6410">
            <w:pPr>
              <w:tabs>
                <w:tab w:val="center" w:pos="3060"/>
                <w:tab w:val="center" w:pos="5040"/>
                <w:tab w:val="center" w:pos="7020"/>
                <w:tab w:val="center" w:pos="9000"/>
              </w:tabs>
              <w:jc w:val="center"/>
              <w:rPr>
                <w:rFonts w:ascii="Arial" w:hAnsi="Arial" w:cs="Arial"/>
              </w:rPr>
            </w:pPr>
          </w:p>
        </w:tc>
        <w:tc>
          <w:tcPr>
            <w:tcW w:w="1158" w:type="dxa"/>
          </w:tcPr>
          <w:p w:rsidR="005F7DCC" w:rsidRPr="001A4F8D" w:rsidRDefault="005F7DCC" w:rsidP="006B6410">
            <w:pPr>
              <w:tabs>
                <w:tab w:val="center" w:pos="3060"/>
                <w:tab w:val="center" w:pos="5040"/>
                <w:tab w:val="center" w:pos="7020"/>
                <w:tab w:val="center" w:pos="9000"/>
              </w:tabs>
              <w:jc w:val="center"/>
              <w:rPr>
                <w:rFonts w:ascii="Arial" w:hAnsi="Arial" w:cs="Arial"/>
              </w:rPr>
            </w:pPr>
          </w:p>
        </w:tc>
      </w:tr>
      <w:tr w:rsidR="005F7DCC" w:rsidRPr="001A4F8D" w:rsidTr="006B6410">
        <w:tc>
          <w:tcPr>
            <w:tcW w:w="2811" w:type="dxa"/>
            <w:shd w:val="clear" w:color="auto" w:fill="auto"/>
          </w:tcPr>
          <w:p w:rsidR="005F7DCC" w:rsidRPr="001A4F8D" w:rsidRDefault="005F7DCC" w:rsidP="006B6410">
            <w:pPr>
              <w:tabs>
                <w:tab w:val="center" w:pos="3060"/>
                <w:tab w:val="center" w:pos="5040"/>
                <w:tab w:val="center" w:pos="7020"/>
                <w:tab w:val="center" w:pos="9000"/>
              </w:tabs>
              <w:rPr>
                <w:rFonts w:ascii="Arial" w:hAnsi="Arial" w:cs="Arial"/>
              </w:rPr>
            </w:pPr>
            <w:r w:rsidRPr="001A4F8D">
              <w:rPr>
                <w:rFonts w:ascii="Arial" w:hAnsi="Arial" w:cs="Arial"/>
              </w:rPr>
              <w:t>Administration Areas</w:t>
            </w:r>
          </w:p>
        </w:tc>
        <w:tc>
          <w:tcPr>
            <w:tcW w:w="1167" w:type="dxa"/>
            <w:shd w:val="clear" w:color="auto" w:fill="auto"/>
            <w:vAlign w:val="center"/>
          </w:tcPr>
          <w:p w:rsidR="005F7DCC" w:rsidRPr="001A4F8D" w:rsidRDefault="005F7DCC" w:rsidP="006B6410">
            <w:pPr>
              <w:tabs>
                <w:tab w:val="center" w:pos="3060"/>
                <w:tab w:val="center" w:pos="5040"/>
                <w:tab w:val="center" w:pos="7020"/>
                <w:tab w:val="center" w:pos="9000"/>
              </w:tabs>
              <w:jc w:val="center"/>
              <w:rPr>
                <w:rFonts w:ascii="Arial" w:hAnsi="Arial" w:cs="Arial"/>
              </w:rPr>
            </w:pPr>
          </w:p>
        </w:tc>
        <w:tc>
          <w:tcPr>
            <w:tcW w:w="1080" w:type="dxa"/>
            <w:shd w:val="clear" w:color="auto" w:fill="auto"/>
            <w:vAlign w:val="center"/>
          </w:tcPr>
          <w:p w:rsidR="005F7DCC" w:rsidRPr="001A4F8D" w:rsidRDefault="005F7DCC" w:rsidP="006B6410">
            <w:pPr>
              <w:tabs>
                <w:tab w:val="center" w:pos="3060"/>
                <w:tab w:val="center" w:pos="5040"/>
                <w:tab w:val="center" w:pos="7020"/>
                <w:tab w:val="center" w:pos="9000"/>
              </w:tabs>
              <w:jc w:val="center"/>
              <w:rPr>
                <w:rFonts w:ascii="Arial" w:hAnsi="Arial" w:cs="Arial"/>
              </w:rPr>
            </w:pPr>
          </w:p>
        </w:tc>
        <w:tc>
          <w:tcPr>
            <w:tcW w:w="1170" w:type="dxa"/>
            <w:shd w:val="clear" w:color="auto" w:fill="auto"/>
            <w:vAlign w:val="center"/>
          </w:tcPr>
          <w:p w:rsidR="005F7DCC" w:rsidRPr="001A4F8D" w:rsidRDefault="005F7DCC" w:rsidP="006B6410">
            <w:pPr>
              <w:tabs>
                <w:tab w:val="center" w:pos="3060"/>
                <w:tab w:val="center" w:pos="5040"/>
                <w:tab w:val="center" w:pos="7020"/>
                <w:tab w:val="center" w:pos="9000"/>
              </w:tabs>
              <w:jc w:val="center"/>
              <w:rPr>
                <w:rFonts w:ascii="Arial" w:hAnsi="Arial" w:cs="Arial"/>
              </w:rPr>
            </w:pPr>
          </w:p>
        </w:tc>
        <w:tc>
          <w:tcPr>
            <w:tcW w:w="1080" w:type="dxa"/>
            <w:shd w:val="clear" w:color="auto" w:fill="auto"/>
            <w:vAlign w:val="center"/>
          </w:tcPr>
          <w:p w:rsidR="005F7DCC" w:rsidRPr="001A4F8D" w:rsidRDefault="005F7DCC" w:rsidP="006B6410">
            <w:pPr>
              <w:tabs>
                <w:tab w:val="center" w:pos="3060"/>
                <w:tab w:val="center" w:pos="5040"/>
                <w:tab w:val="center" w:pos="7020"/>
                <w:tab w:val="center" w:pos="9000"/>
              </w:tabs>
              <w:jc w:val="center"/>
              <w:rPr>
                <w:rFonts w:ascii="Arial" w:hAnsi="Arial" w:cs="Arial"/>
              </w:rPr>
            </w:pPr>
          </w:p>
        </w:tc>
        <w:tc>
          <w:tcPr>
            <w:tcW w:w="1158" w:type="dxa"/>
          </w:tcPr>
          <w:p w:rsidR="005F7DCC" w:rsidRPr="001A4F8D" w:rsidRDefault="005F7DCC" w:rsidP="006B6410">
            <w:pPr>
              <w:tabs>
                <w:tab w:val="center" w:pos="3060"/>
                <w:tab w:val="center" w:pos="5040"/>
                <w:tab w:val="center" w:pos="7020"/>
                <w:tab w:val="center" w:pos="9000"/>
              </w:tabs>
              <w:jc w:val="center"/>
              <w:rPr>
                <w:rFonts w:ascii="Arial" w:hAnsi="Arial" w:cs="Arial"/>
              </w:rPr>
            </w:pPr>
          </w:p>
        </w:tc>
      </w:tr>
    </w:tbl>
    <w:p w:rsidR="006B6410" w:rsidRPr="001A4F8D" w:rsidRDefault="006B6410" w:rsidP="005F7DCC">
      <w:pPr>
        <w:pStyle w:val="Subheader"/>
        <w:jc w:val="both"/>
        <w:rPr>
          <w:rFonts w:ascii="Arial" w:hAnsi="Arial" w:cs="Arial"/>
        </w:rPr>
      </w:pPr>
    </w:p>
    <w:p w:rsidR="00ED14D4" w:rsidRPr="001A4F8D" w:rsidRDefault="00ED14D4" w:rsidP="00ED14D4">
      <w:pPr>
        <w:autoSpaceDE w:val="0"/>
        <w:autoSpaceDN w:val="0"/>
        <w:adjustRightInd w:val="0"/>
        <w:spacing w:after="0"/>
        <w:jc w:val="both"/>
        <w:rPr>
          <w:rFonts w:ascii="Arial" w:hAnsi="Arial" w:cs="Arial"/>
        </w:rPr>
      </w:pPr>
      <w:r w:rsidRPr="001A4F8D">
        <w:rPr>
          <w:rFonts w:ascii="Arial" w:hAnsi="Arial" w:cs="Arial"/>
        </w:rPr>
        <w:t>Provide comprehensive HVAC control design review to insure that the RMCS and conventional controls are properly integrated, complete, and coordinated.</w:t>
      </w:r>
    </w:p>
    <w:p w:rsidR="00ED14D4" w:rsidRPr="001A4F8D" w:rsidRDefault="00ED14D4" w:rsidP="00ED14D4">
      <w:pPr>
        <w:autoSpaceDE w:val="0"/>
        <w:autoSpaceDN w:val="0"/>
        <w:adjustRightInd w:val="0"/>
        <w:spacing w:after="0"/>
        <w:jc w:val="both"/>
        <w:rPr>
          <w:rFonts w:ascii="Arial" w:hAnsi="Arial" w:cs="Arial"/>
        </w:rPr>
      </w:pPr>
    </w:p>
    <w:p w:rsidR="00ED14D4" w:rsidRDefault="00ED14D4" w:rsidP="00ED14D4">
      <w:pPr>
        <w:autoSpaceDE w:val="0"/>
        <w:autoSpaceDN w:val="0"/>
        <w:adjustRightInd w:val="0"/>
        <w:spacing w:after="0"/>
        <w:jc w:val="both"/>
        <w:rPr>
          <w:rFonts w:ascii="Arial" w:hAnsi="Arial" w:cs="Arial"/>
        </w:rPr>
      </w:pPr>
      <w:r w:rsidRPr="001A4F8D">
        <w:rPr>
          <w:rFonts w:ascii="Arial" w:hAnsi="Arial" w:cs="Arial"/>
        </w:rPr>
        <w:t>Ensure that all Specification Sections and Construction Drawings clearly reflect all control requirements and are consistent in the requirements that they indicate.</w:t>
      </w:r>
    </w:p>
    <w:p w:rsidR="001A4F8D" w:rsidRDefault="001A4F8D" w:rsidP="00ED14D4">
      <w:pPr>
        <w:autoSpaceDE w:val="0"/>
        <w:autoSpaceDN w:val="0"/>
        <w:adjustRightInd w:val="0"/>
        <w:spacing w:after="0"/>
        <w:jc w:val="both"/>
        <w:rPr>
          <w:rFonts w:ascii="Arial" w:hAnsi="Arial" w:cs="Arial"/>
        </w:rPr>
      </w:pPr>
    </w:p>
    <w:p w:rsidR="001A4F8D" w:rsidRPr="001A4F8D" w:rsidRDefault="001A4F8D" w:rsidP="00ED14D4">
      <w:pPr>
        <w:autoSpaceDE w:val="0"/>
        <w:autoSpaceDN w:val="0"/>
        <w:adjustRightInd w:val="0"/>
        <w:spacing w:after="0"/>
        <w:jc w:val="both"/>
        <w:rPr>
          <w:rFonts w:ascii="Arial" w:hAnsi="Arial" w:cs="Arial"/>
        </w:rPr>
      </w:pPr>
    </w:p>
    <w:p w:rsidR="00ED14D4" w:rsidRPr="001A4F8D" w:rsidRDefault="00ED14D4" w:rsidP="00ED14D4">
      <w:pPr>
        <w:autoSpaceDE w:val="0"/>
        <w:autoSpaceDN w:val="0"/>
        <w:adjustRightInd w:val="0"/>
        <w:spacing w:after="0"/>
        <w:jc w:val="both"/>
        <w:rPr>
          <w:rFonts w:ascii="Arial" w:hAnsi="Arial" w:cs="Arial"/>
        </w:rPr>
      </w:pPr>
    </w:p>
    <w:p w:rsidR="001B3922" w:rsidRPr="001A4F8D" w:rsidRDefault="001B3922" w:rsidP="001B3922">
      <w:pPr>
        <w:autoSpaceDE w:val="0"/>
        <w:autoSpaceDN w:val="0"/>
        <w:adjustRightInd w:val="0"/>
        <w:spacing w:after="0"/>
        <w:jc w:val="both"/>
        <w:rPr>
          <w:rFonts w:ascii="Arial" w:hAnsi="Arial" w:cs="Arial"/>
          <w:b/>
        </w:rPr>
      </w:pPr>
      <w:r w:rsidRPr="001A4F8D">
        <w:rPr>
          <w:rFonts w:ascii="Arial" w:hAnsi="Arial" w:cs="Arial"/>
          <w:b/>
        </w:rPr>
        <w:t>Control of HVAC Units:</w:t>
      </w:r>
    </w:p>
    <w:p w:rsidR="001B3922" w:rsidRPr="001A4F8D" w:rsidRDefault="001B3922" w:rsidP="001B3922">
      <w:pPr>
        <w:pStyle w:val="ListParagraph"/>
        <w:numPr>
          <w:ilvl w:val="0"/>
          <w:numId w:val="12"/>
        </w:numPr>
        <w:autoSpaceDE w:val="0"/>
        <w:autoSpaceDN w:val="0"/>
        <w:adjustRightInd w:val="0"/>
        <w:spacing w:after="0"/>
        <w:jc w:val="both"/>
        <w:rPr>
          <w:rFonts w:ascii="Arial" w:hAnsi="Arial" w:cs="Arial"/>
        </w:rPr>
      </w:pPr>
      <w:r w:rsidRPr="001A4F8D">
        <w:rPr>
          <w:rFonts w:ascii="Arial" w:hAnsi="Arial" w:cs="Arial"/>
        </w:rPr>
        <w:t>Utilize the RMCS for control of all HVAC equipment including package rooftop units, split systems, ductless split systems, exhaust fans and unit heaters in the Staging/Receiving Area. Refer to Division 23 Section 23 09 16 Refrigeration Monitoring and Control Systems (RMCS).</w:t>
      </w:r>
    </w:p>
    <w:p w:rsidR="004E7111" w:rsidRPr="001A4F8D" w:rsidRDefault="004E7111" w:rsidP="004E7111">
      <w:pPr>
        <w:pStyle w:val="ListParagraph"/>
        <w:autoSpaceDE w:val="0"/>
        <w:autoSpaceDN w:val="0"/>
        <w:adjustRightInd w:val="0"/>
        <w:spacing w:after="0"/>
        <w:jc w:val="both"/>
        <w:rPr>
          <w:rFonts w:ascii="Arial" w:hAnsi="Arial" w:cs="Arial"/>
        </w:rPr>
      </w:pPr>
    </w:p>
    <w:p w:rsidR="004E7111" w:rsidRPr="001A4F8D" w:rsidRDefault="001B3922" w:rsidP="001B3922">
      <w:pPr>
        <w:pStyle w:val="ListParagraph"/>
        <w:numPr>
          <w:ilvl w:val="0"/>
          <w:numId w:val="12"/>
        </w:numPr>
        <w:autoSpaceDE w:val="0"/>
        <w:autoSpaceDN w:val="0"/>
        <w:adjustRightInd w:val="0"/>
        <w:spacing w:after="0"/>
        <w:jc w:val="both"/>
        <w:rPr>
          <w:rFonts w:ascii="Arial" w:hAnsi="Arial" w:cs="Arial"/>
        </w:rPr>
      </w:pPr>
      <w:r w:rsidRPr="001A4F8D">
        <w:rPr>
          <w:rFonts w:ascii="Arial" w:hAnsi="Arial" w:cs="Arial"/>
        </w:rPr>
        <w:t>Emergency HVAC shut down must be incorporated with the RMCS system to enable all</w:t>
      </w:r>
      <w:r w:rsidR="004E7111" w:rsidRPr="001A4F8D">
        <w:rPr>
          <w:rFonts w:ascii="Arial" w:hAnsi="Arial" w:cs="Arial"/>
        </w:rPr>
        <w:t xml:space="preserve"> </w:t>
      </w:r>
      <w:r w:rsidRPr="001A4F8D">
        <w:rPr>
          <w:rFonts w:ascii="Arial" w:hAnsi="Arial" w:cs="Arial"/>
        </w:rPr>
        <w:t>applicable HVAC equipment to be shut down in the event of a hazardous emergency.</w:t>
      </w:r>
      <w:r w:rsidR="004E7111" w:rsidRPr="001A4F8D">
        <w:rPr>
          <w:rFonts w:ascii="Arial" w:hAnsi="Arial" w:cs="Arial"/>
        </w:rPr>
        <w:t xml:space="preserve"> </w:t>
      </w:r>
      <w:r w:rsidRPr="001A4F8D">
        <w:rPr>
          <w:rFonts w:ascii="Arial" w:hAnsi="Arial" w:cs="Arial"/>
        </w:rPr>
        <w:t>Refer to UFC-4-010-01, Section B-4.3.</w:t>
      </w:r>
      <w:r w:rsidR="004E7111" w:rsidRPr="001A4F8D">
        <w:rPr>
          <w:rFonts w:ascii="Arial" w:hAnsi="Arial" w:cs="Arial"/>
        </w:rPr>
        <w:t xml:space="preserve"> </w:t>
      </w:r>
    </w:p>
    <w:p w:rsidR="004E7111" w:rsidRPr="001A4F8D" w:rsidRDefault="004E7111" w:rsidP="004E7111">
      <w:pPr>
        <w:pStyle w:val="ListParagraph"/>
        <w:rPr>
          <w:rFonts w:ascii="Arial" w:hAnsi="Arial" w:cs="Arial"/>
        </w:rPr>
      </w:pPr>
    </w:p>
    <w:p w:rsidR="006B6410" w:rsidRPr="001A4F8D" w:rsidRDefault="001B3922" w:rsidP="001B3922">
      <w:pPr>
        <w:pStyle w:val="ListParagraph"/>
        <w:numPr>
          <w:ilvl w:val="0"/>
          <w:numId w:val="12"/>
        </w:numPr>
        <w:autoSpaceDE w:val="0"/>
        <w:autoSpaceDN w:val="0"/>
        <w:adjustRightInd w:val="0"/>
        <w:spacing w:after="0"/>
        <w:jc w:val="both"/>
        <w:rPr>
          <w:rFonts w:ascii="Arial" w:hAnsi="Arial" w:cs="Arial"/>
        </w:rPr>
      </w:pPr>
      <w:r w:rsidRPr="001A4F8D">
        <w:rPr>
          <w:rFonts w:ascii="Arial" w:hAnsi="Arial" w:cs="Arial"/>
        </w:rPr>
        <w:t>Smoke detectors are a part of the fire alarm and detection system and shall not be</w:t>
      </w:r>
      <w:r w:rsidR="004E7111" w:rsidRPr="001A4F8D">
        <w:rPr>
          <w:rFonts w:ascii="Arial" w:hAnsi="Arial" w:cs="Arial"/>
        </w:rPr>
        <w:t xml:space="preserve"> </w:t>
      </w:r>
      <w:r w:rsidRPr="001A4F8D">
        <w:rPr>
          <w:rFonts w:ascii="Arial" w:hAnsi="Arial" w:cs="Arial"/>
        </w:rPr>
        <w:t>connected to or monitored by the RMCS.</w:t>
      </w:r>
    </w:p>
    <w:p w:rsidR="00F86B11" w:rsidRPr="001A4F8D" w:rsidRDefault="00F86B11" w:rsidP="00F86B11">
      <w:pPr>
        <w:pStyle w:val="ListParagraph"/>
        <w:rPr>
          <w:rFonts w:ascii="Arial" w:hAnsi="Arial" w:cs="Arial"/>
        </w:rPr>
      </w:pPr>
    </w:p>
    <w:p w:rsidR="00F86B11" w:rsidRPr="001A4F8D" w:rsidRDefault="00F86B11" w:rsidP="00F86B11">
      <w:pPr>
        <w:pStyle w:val="ListParagraph"/>
        <w:autoSpaceDE w:val="0"/>
        <w:autoSpaceDN w:val="0"/>
        <w:adjustRightInd w:val="0"/>
        <w:spacing w:after="0"/>
        <w:ind w:left="0"/>
        <w:jc w:val="both"/>
        <w:rPr>
          <w:rFonts w:ascii="Arial" w:hAnsi="Arial" w:cs="Arial"/>
        </w:rPr>
      </w:pPr>
      <w:r w:rsidRPr="001A4F8D">
        <w:rPr>
          <w:rFonts w:ascii="Arial" w:hAnsi="Arial" w:cs="Arial"/>
          <w:b/>
        </w:rPr>
        <w:t xml:space="preserve">Refer to </w:t>
      </w:r>
      <w:r w:rsidR="0017661A" w:rsidRPr="001A4F8D">
        <w:rPr>
          <w:rFonts w:ascii="Arial" w:hAnsi="Arial" w:cs="Arial"/>
          <w:b/>
        </w:rPr>
        <w:t xml:space="preserve">Division 23 and </w:t>
      </w:r>
      <w:r w:rsidRPr="001A4F8D">
        <w:rPr>
          <w:rFonts w:ascii="Arial" w:hAnsi="Arial" w:cs="Arial"/>
          <w:b/>
        </w:rPr>
        <w:t xml:space="preserve">Sections: </w:t>
      </w:r>
      <w:r w:rsidR="005A68A6" w:rsidRPr="001A4F8D">
        <w:rPr>
          <w:rFonts w:ascii="Arial" w:hAnsi="Arial" w:cs="Arial"/>
          <w:b/>
        </w:rPr>
        <w:t xml:space="preserve">23 05 00 Common Work Results for HVAC, </w:t>
      </w:r>
      <w:r w:rsidRPr="001A4F8D">
        <w:rPr>
          <w:rFonts w:ascii="Arial" w:hAnsi="Arial" w:cs="Arial"/>
          <w:b/>
        </w:rPr>
        <w:t xml:space="preserve">23 09 13 </w:t>
      </w:r>
      <w:r w:rsidR="005A68A6" w:rsidRPr="001A4F8D">
        <w:rPr>
          <w:rFonts w:ascii="Arial" w:hAnsi="Arial" w:cs="Arial"/>
          <w:b/>
        </w:rPr>
        <w:t xml:space="preserve">Instrumentation and Control Devices for HVAC, </w:t>
      </w:r>
      <w:r w:rsidRPr="001A4F8D">
        <w:rPr>
          <w:rFonts w:ascii="Arial" w:hAnsi="Arial" w:cs="Arial"/>
          <w:b/>
        </w:rPr>
        <w:t>23 09 16 Refrigeration Monitoring and Control Systems, 23 90 00 Product Refrigeration Systems</w:t>
      </w:r>
      <w:r w:rsidR="005A68A6" w:rsidRPr="001A4F8D">
        <w:rPr>
          <w:rFonts w:ascii="Arial" w:hAnsi="Arial" w:cs="Arial"/>
          <w:b/>
        </w:rPr>
        <w:t xml:space="preserve"> of the DeCA Commissary Design Criteria Handbook for additional specific requirements for the HVAC System</w:t>
      </w:r>
    </w:p>
    <w:p w:rsidR="004E7111" w:rsidRPr="001A4F8D" w:rsidRDefault="004E7111" w:rsidP="004E7111">
      <w:pPr>
        <w:pStyle w:val="ListParagraph"/>
        <w:rPr>
          <w:rFonts w:ascii="Arial" w:hAnsi="Arial" w:cs="Arial"/>
        </w:rPr>
      </w:pPr>
    </w:p>
    <w:p w:rsidR="00291735" w:rsidRPr="001A4F8D" w:rsidRDefault="00291735" w:rsidP="00291735">
      <w:pPr>
        <w:pStyle w:val="ListParagraph"/>
        <w:autoSpaceDE w:val="0"/>
        <w:autoSpaceDN w:val="0"/>
        <w:adjustRightInd w:val="0"/>
        <w:spacing w:after="0"/>
        <w:ind w:left="0"/>
        <w:jc w:val="both"/>
        <w:rPr>
          <w:rFonts w:ascii="Arial" w:hAnsi="Arial" w:cs="Arial"/>
          <w:i/>
          <w:u w:val="single"/>
        </w:rPr>
      </w:pPr>
    </w:p>
    <w:p w:rsidR="004E7111" w:rsidRPr="001A4F8D" w:rsidRDefault="00291735" w:rsidP="0098170D">
      <w:pPr>
        <w:pStyle w:val="Subheader"/>
        <w:jc w:val="both"/>
        <w:rPr>
          <w:rFonts w:ascii="Arial" w:hAnsi="Arial" w:cs="Arial"/>
        </w:rPr>
      </w:pPr>
      <w:bookmarkStart w:id="22" w:name="_Toc521656247"/>
      <w:r w:rsidRPr="001A4F8D">
        <w:rPr>
          <w:rFonts w:ascii="Arial" w:hAnsi="Arial" w:cs="Arial"/>
        </w:rPr>
        <w:t>ELECTRICAL SYSTEM REQUIREMENTS</w:t>
      </w:r>
      <w:bookmarkEnd w:id="22"/>
    </w:p>
    <w:p w:rsidR="00291735" w:rsidRPr="001A4F8D" w:rsidRDefault="00291735" w:rsidP="00291735">
      <w:pPr>
        <w:autoSpaceDE w:val="0"/>
        <w:autoSpaceDN w:val="0"/>
        <w:adjustRightInd w:val="0"/>
        <w:spacing w:after="0" w:line="240" w:lineRule="auto"/>
        <w:rPr>
          <w:rFonts w:ascii="Arial" w:hAnsi="Arial" w:cs="Arial"/>
          <w:sz w:val="20"/>
          <w:szCs w:val="20"/>
        </w:rPr>
      </w:pPr>
    </w:p>
    <w:p w:rsidR="00291735" w:rsidRPr="001A4F8D" w:rsidRDefault="00291735" w:rsidP="00291735">
      <w:pPr>
        <w:autoSpaceDE w:val="0"/>
        <w:autoSpaceDN w:val="0"/>
        <w:adjustRightInd w:val="0"/>
        <w:spacing w:after="0"/>
        <w:jc w:val="both"/>
        <w:rPr>
          <w:rFonts w:ascii="Arial" w:hAnsi="Arial" w:cs="Arial"/>
        </w:rPr>
      </w:pPr>
      <w:r w:rsidRPr="001A4F8D">
        <w:rPr>
          <w:rFonts w:ascii="Arial" w:hAnsi="Arial" w:cs="Arial"/>
        </w:rPr>
        <w:t>Electrical systems for large motors, compressors, and lighting for new commissaries: 277/480 volt, 3-phase. Receptacles, small motors, equipment loads and lighting not suitable for 277v: connect to 120/208V, 3-phase system.</w:t>
      </w:r>
    </w:p>
    <w:p w:rsidR="00291735" w:rsidRPr="001A4F8D" w:rsidRDefault="00291735" w:rsidP="00291735">
      <w:pPr>
        <w:autoSpaceDE w:val="0"/>
        <w:autoSpaceDN w:val="0"/>
        <w:adjustRightInd w:val="0"/>
        <w:spacing w:after="0"/>
        <w:jc w:val="both"/>
        <w:rPr>
          <w:rFonts w:ascii="Arial" w:hAnsi="Arial" w:cs="Arial"/>
        </w:rPr>
      </w:pPr>
    </w:p>
    <w:p w:rsidR="00291735" w:rsidRPr="001A4F8D" w:rsidRDefault="00291735" w:rsidP="00291735">
      <w:pPr>
        <w:autoSpaceDE w:val="0"/>
        <w:autoSpaceDN w:val="0"/>
        <w:adjustRightInd w:val="0"/>
        <w:spacing w:after="0"/>
        <w:jc w:val="both"/>
        <w:rPr>
          <w:rFonts w:ascii="Arial" w:hAnsi="Arial" w:cs="Arial"/>
        </w:rPr>
      </w:pPr>
      <w:r w:rsidRPr="001A4F8D">
        <w:rPr>
          <w:rFonts w:ascii="Arial" w:hAnsi="Arial" w:cs="Arial"/>
        </w:rPr>
        <w:t xml:space="preserve">Provide manual motor starters on all ½ HP and smaller motors </w:t>
      </w:r>
      <w:r w:rsidR="004C25A6" w:rsidRPr="001A4F8D">
        <w:rPr>
          <w:rFonts w:ascii="Arial" w:hAnsi="Arial" w:cs="Arial"/>
        </w:rPr>
        <w:t>unless indicated otherwise by applicable design standards</w:t>
      </w:r>
    </w:p>
    <w:p w:rsidR="004C25A6" w:rsidRPr="001A4F8D" w:rsidRDefault="004C25A6" w:rsidP="00291735">
      <w:pPr>
        <w:autoSpaceDE w:val="0"/>
        <w:autoSpaceDN w:val="0"/>
        <w:adjustRightInd w:val="0"/>
        <w:spacing w:after="0"/>
        <w:jc w:val="both"/>
        <w:rPr>
          <w:rFonts w:ascii="Arial" w:hAnsi="Arial" w:cs="Arial"/>
        </w:rPr>
      </w:pPr>
    </w:p>
    <w:p w:rsidR="004C25A6" w:rsidRPr="001A4F8D" w:rsidRDefault="004C25A6" w:rsidP="00291735">
      <w:pPr>
        <w:autoSpaceDE w:val="0"/>
        <w:autoSpaceDN w:val="0"/>
        <w:adjustRightInd w:val="0"/>
        <w:spacing w:after="0"/>
        <w:jc w:val="both"/>
        <w:rPr>
          <w:rFonts w:ascii="Arial" w:hAnsi="Arial" w:cs="Arial"/>
        </w:rPr>
      </w:pPr>
      <w:r w:rsidRPr="001A4F8D">
        <w:rPr>
          <w:rFonts w:ascii="Arial" w:hAnsi="Arial" w:cs="Arial"/>
          <w:b/>
        </w:rPr>
        <w:t>Starters:</w:t>
      </w:r>
      <w:r w:rsidRPr="001A4F8D">
        <w:rPr>
          <w:rFonts w:ascii="Arial" w:hAnsi="Arial" w:cs="Arial"/>
        </w:rPr>
        <w:t xml:space="preserve"> NEMA rated, using class 20 overloads.</w:t>
      </w:r>
    </w:p>
    <w:p w:rsidR="004C25A6" w:rsidRPr="001A4F8D" w:rsidRDefault="004C25A6" w:rsidP="00291735">
      <w:pPr>
        <w:autoSpaceDE w:val="0"/>
        <w:autoSpaceDN w:val="0"/>
        <w:adjustRightInd w:val="0"/>
        <w:spacing w:after="0"/>
        <w:jc w:val="both"/>
        <w:rPr>
          <w:rFonts w:ascii="Arial" w:hAnsi="Arial" w:cs="Arial"/>
        </w:rPr>
      </w:pPr>
    </w:p>
    <w:p w:rsidR="004C25A6" w:rsidRPr="001A4F8D" w:rsidRDefault="004C25A6" w:rsidP="004C25A6">
      <w:pPr>
        <w:autoSpaceDE w:val="0"/>
        <w:autoSpaceDN w:val="0"/>
        <w:adjustRightInd w:val="0"/>
        <w:spacing w:after="0"/>
        <w:jc w:val="both"/>
        <w:rPr>
          <w:rFonts w:ascii="Arial" w:hAnsi="Arial" w:cs="Arial"/>
        </w:rPr>
      </w:pPr>
      <w:r w:rsidRPr="001A4F8D">
        <w:rPr>
          <w:rFonts w:ascii="Arial" w:hAnsi="Arial" w:cs="Arial"/>
          <w:b/>
        </w:rPr>
        <w:t>Light Switches:</w:t>
      </w:r>
      <w:r w:rsidRPr="001A4F8D">
        <w:rPr>
          <w:rFonts w:ascii="Arial" w:hAnsi="Arial" w:cs="Arial"/>
        </w:rPr>
        <w:t xml:space="preserve"> Provide local control of lighting in each room. Provide light switches to control lights at each entry to the room inside the room and opposite the hinge side of the door, except as otherwise indicated for refrigerated processing rooms. Provide 3-way and 4-way switches, as appropriate, for spaces with more than one entry. Where multiple entrances would require a large number of 3- and 4-way switches, consider pilot control using relays. Provide multi-level control of lighting in the Training Room and Conference Room to facilitate use of audio-visual presentations; use separate switching of lamps or fixtures, or use dimmer controls for multi-level control. Use occupancy sensors in offices, breakrooms, training rooms, and rest rooms. Occupancy sensors can be considered in staging/receiving. It is not permitted to use occupancy control in meat processing area(s). Refer to Section 26 51 00 for further details.</w:t>
      </w:r>
    </w:p>
    <w:p w:rsidR="004C25A6" w:rsidRPr="001A4F8D" w:rsidRDefault="004C25A6" w:rsidP="004C25A6">
      <w:pPr>
        <w:autoSpaceDE w:val="0"/>
        <w:autoSpaceDN w:val="0"/>
        <w:adjustRightInd w:val="0"/>
        <w:spacing w:after="0"/>
        <w:jc w:val="both"/>
        <w:rPr>
          <w:rFonts w:ascii="Arial" w:hAnsi="Arial" w:cs="Arial"/>
        </w:rPr>
      </w:pPr>
    </w:p>
    <w:p w:rsidR="00D11049" w:rsidRPr="001A4F8D" w:rsidRDefault="00D11049" w:rsidP="00D11049">
      <w:pPr>
        <w:autoSpaceDE w:val="0"/>
        <w:autoSpaceDN w:val="0"/>
        <w:adjustRightInd w:val="0"/>
        <w:spacing w:after="0"/>
        <w:jc w:val="both"/>
        <w:rPr>
          <w:rFonts w:ascii="Arial" w:hAnsi="Arial" w:cs="Arial"/>
        </w:rPr>
      </w:pPr>
      <w:r w:rsidRPr="001A4F8D">
        <w:rPr>
          <w:rFonts w:ascii="Arial" w:hAnsi="Arial" w:cs="Arial"/>
          <w:b/>
        </w:rPr>
        <w:t>Lighting Power Monitoring:</w:t>
      </w:r>
      <w:r w:rsidRPr="001A4F8D">
        <w:rPr>
          <w:rFonts w:ascii="Arial" w:hAnsi="Arial" w:cs="Arial"/>
        </w:rPr>
        <w:t xml:space="preserve"> Install current transformers and transducers associated with the</w:t>
      </w:r>
    </w:p>
    <w:p w:rsidR="00D11049" w:rsidRPr="001A4F8D" w:rsidRDefault="00D11049" w:rsidP="00D11049">
      <w:pPr>
        <w:autoSpaceDE w:val="0"/>
        <w:autoSpaceDN w:val="0"/>
        <w:adjustRightInd w:val="0"/>
        <w:spacing w:after="0"/>
        <w:jc w:val="both"/>
        <w:rPr>
          <w:rFonts w:ascii="Arial" w:hAnsi="Arial" w:cs="Arial"/>
        </w:rPr>
      </w:pPr>
      <w:r w:rsidRPr="001A4F8D">
        <w:rPr>
          <w:rFonts w:ascii="Arial" w:hAnsi="Arial" w:cs="Arial"/>
        </w:rPr>
        <w:t>Refrigeration Monitoring and Control System (RMCS) in lighting power wiring to monitor interior lighting power consumption and demand. For remodel projects or where total lighting monitoring is impractical, monitor major general lighting in the sales and staging areas as a minimum.</w:t>
      </w:r>
    </w:p>
    <w:p w:rsidR="00D11049" w:rsidRPr="001A4F8D" w:rsidRDefault="00D11049" w:rsidP="00D11049">
      <w:pPr>
        <w:autoSpaceDE w:val="0"/>
        <w:autoSpaceDN w:val="0"/>
        <w:adjustRightInd w:val="0"/>
        <w:spacing w:after="0"/>
        <w:jc w:val="both"/>
        <w:rPr>
          <w:rFonts w:ascii="Arial" w:hAnsi="Arial" w:cs="Arial"/>
        </w:rPr>
      </w:pPr>
    </w:p>
    <w:p w:rsidR="00D11049" w:rsidRPr="001A4F8D" w:rsidRDefault="00D11049" w:rsidP="00D11049">
      <w:pPr>
        <w:autoSpaceDE w:val="0"/>
        <w:autoSpaceDN w:val="0"/>
        <w:adjustRightInd w:val="0"/>
        <w:spacing w:after="0"/>
        <w:jc w:val="both"/>
        <w:rPr>
          <w:rFonts w:ascii="Arial" w:hAnsi="Arial" w:cs="Arial"/>
        </w:rPr>
      </w:pPr>
      <w:r w:rsidRPr="001A4F8D">
        <w:rPr>
          <w:rFonts w:ascii="Arial" w:hAnsi="Arial" w:cs="Arial"/>
          <w:b/>
        </w:rPr>
        <w:t>Energy Saving Devices:</w:t>
      </w:r>
      <w:r w:rsidRPr="001A4F8D">
        <w:rPr>
          <w:rFonts w:ascii="Arial" w:hAnsi="Arial" w:cs="Arial"/>
        </w:rPr>
        <w:t xml:space="preserve"> Use energy saving devices in the design (e.g. providing RMCS based controls to enable the store manager to reduce the lighting intensity in the sales area to 50 percent during stocking and cleaning). Provide only state-of-the-art energy efficient lighting fixtures, drivers, electronic ballasts, and energy saving lamps and controls. Where specifically approved by DeCA daylight harvesting methods may be considered, with economic justification. Ensure that local switching is provided in all offices and areas; utilize occupancy sensors where appropriate. Illumination quality is not to be reduced for energy / cost benefits.</w:t>
      </w:r>
    </w:p>
    <w:p w:rsidR="00D11049" w:rsidRPr="001A4F8D" w:rsidRDefault="00D11049" w:rsidP="00D11049">
      <w:pPr>
        <w:autoSpaceDE w:val="0"/>
        <w:autoSpaceDN w:val="0"/>
        <w:adjustRightInd w:val="0"/>
        <w:spacing w:after="0"/>
        <w:jc w:val="both"/>
        <w:rPr>
          <w:rFonts w:ascii="Arial" w:hAnsi="Arial" w:cs="Arial"/>
        </w:rPr>
      </w:pPr>
    </w:p>
    <w:p w:rsidR="00D11049" w:rsidRPr="001A4F8D" w:rsidRDefault="00D11049" w:rsidP="00D11049">
      <w:pPr>
        <w:autoSpaceDE w:val="0"/>
        <w:autoSpaceDN w:val="0"/>
        <w:adjustRightInd w:val="0"/>
        <w:spacing w:after="0"/>
        <w:jc w:val="both"/>
        <w:rPr>
          <w:rFonts w:ascii="Arial" w:hAnsi="Arial" w:cs="Arial"/>
        </w:rPr>
      </w:pPr>
      <w:r w:rsidRPr="001A4F8D">
        <w:rPr>
          <w:rFonts w:ascii="Arial" w:hAnsi="Arial" w:cs="Arial"/>
          <w:b/>
        </w:rPr>
        <w:t>RMCS Control</w:t>
      </w:r>
      <w:r w:rsidRPr="001A4F8D">
        <w:rPr>
          <w:rFonts w:ascii="Arial" w:hAnsi="Arial" w:cs="Arial"/>
        </w:rPr>
        <w:t>: Refer to Design Standards 26 51 00-01, 26 51 00-02, and 26 51 00-03. The</w:t>
      </w:r>
    </w:p>
    <w:p w:rsidR="00D11049" w:rsidRPr="001A4F8D" w:rsidRDefault="00D11049" w:rsidP="00D11049">
      <w:pPr>
        <w:autoSpaceDE w:val="0"/>
        <w:autoSpaceDN w:val="0"/>
        <w:adjustRightInd w:val="0"/>
        <w:spacing w:after="0"/>
        <w:jc w:val="both"/>
        <w:rPr>
          <w:rFonts w:ascii="Arial" w:hAnsi="Arial" w:cs="Arial"/>
        </w:rPr>
      </w:pPr>
      <w:r w:rsidRPr="001A4F8D">
        <w:rPr>
          <w:rFonts w:ascii="Arial" w:hAnsi="Arial" w:cs="Arial"/>
        </w:rPr>
        <w:t>RMCS presents a closing maintained contact for "on" control of lighting. The number of control circuits required for the Sales Area is five – two for general lighting subject to 50 percent reduction for all Sales Areas and the Checkout Area; and one for all Accent and Décor lighting.</w:t>
      </w:r>
    </w:p>
    <w:p w:rsidR="00D11049" w:rsidRPr="001A4F8D" w:rsidRDefault="00D11049" w:rsidP="00D11049">
      <w:pPr>
        <w:autoSpaceDE w:val="0"/>
        <w:autoSpaceDN w:val="0"/>
        <w:adjustRightInd w:val="0"/>
        <w:spacing w:after="0"/>
        <w:jc w:val="both"/>
        <w:rPr>
          <w:rFonts w:ascii="Arial" w:hAnsi="Arial" w:cs="Arial"/>
        </w:rPr>
      </w:pPr>
      <w:r w:rsidRPr="001A4F8D">
        <w:rPr>
          <w:rFonts w:ascii="Arial" w:hAnsi="Arial" w:cs="Arial"/>
          <w:b/>
        </w:rPr>
        <w:t>Occupancy Sensors:</w:t>
      </w:r>
      <w:r w:rsidRPr="001A4F8D">
        <w:rPr>
          <w:rFonts w:ascii="Arial" w:hAnsi="Arial" w:cs="Arial"/>
        </w:rPr>
        <w:t xml:space="preserve"> Provide occupancy sensors for control of the lighting in all offices, breakrooms, restrooms, training rooms, and other areas subject to intermittent use. Occupancy sensors shall not be used in meat processing area(s).</w:t>
      </w:r>
    </w:p>
    <w:p w:rsidR="00FB75E8" w:rsidRPr="001A4F8D" w:rsidRDefault="00FB75E8" w:rsidP="00D11049">
      <w:pPr>
        <w:autoSpaceDE w:val="0"/>
        <w:autoSpaceDN w:val="0"/>
        <w:adjustRightInd w:val="0"/>
        <w:spacing w:after="0"/>
        <w:jc w:val="both"/>
        <w:rPr>
          <w:rFonts w:ascii="Arial" w:hAnsi="Arial" w:cs="Arial"/>
        </w:rPr>
      </w:pPr>
    </w:p>
    <w:p w:rsidR="002E4E04" w:rsidRPr="001A4F8D" w:rsidRDefault="002E4E04" w:rsidP="002E4E04">
      <w:pPr>
        <w:autoSpaceDE w:val="0"/>
        <w:autoSpaceDN w:val="0"/>
        <w:adjustRightInd w:val="0"/>
        <w:spacing w:after="0"/>
        <w:jc w:val="both"/>
        <w:rPr>
          <w:rFonts w:ascii="Arial" w:hAnsi="Arial" w:cs="Arial"/>
        </w:rPr>
      </w:pPr>
      <w:r w:rsidRPr="001A4F8D">
        <w:rPr>
          <w:rFonts w:ascii="Arial" w:hAnsi="Arial" w:cs="Arial"/>
          <w:b/>
        </w:rPr>
        <w:t>Exterior Lighting:</w:t>
      </w:r>
      <w:r w:rsidRPr="001A4F8D">
        <w:rPr>
          <w:rFonts w:ascii="Arial" w:hAnsi="Arial" w:cs="Arial"/>
        </w:rPr>
        <w:t xml:space="preserve"> Provide lighting powered from the commissary. Provide lighting in the employee and customer parking lots, access roads, service yard and general security lighting around the building perimeter. Fixtures shall provide cutoff angle to prevent spill light into adjacent areas. Coordinate with landscaping for tree locations and account for trees in lighting calculations. Coordinate with other site utilities and features for pole/fixture locations and underground conduit routing</w:t>
      </w:r>
    </w:p>
    <w:p w:rsidR="002E4E04" w:rsidRPr="001A4F8D" w:rsidRDefault="002E4E04" w:rsidP="002E4E04">
      <w:pPr>
        <w:autoSpaceDE w:val="0"/>
        <w:autoSpaceDN w:val="0"/>
        <w:adjustRightInd w:val="0"/>
        <w:spacing w:after="0"/>
        <w:jc w:val="both"/>
        <w:rPr>
          <w:rFonts w:ascii="Arial" w:hAnsi="Arial" w:cs="Arial"/>
        </w:rPr>
      </w:pPr>
    </w:p>
    <w:p w:rsidR="002E4E04" w:rsidRPr="001A4F8D" w:rsidRDefault="002E4E04" w:rsidP="002E4E04">
      <w:pPr>
        <w:autoSpaceDE w:val="0"/>
        <w:autoSpaceDN w:val="0"/>
        <w:adjustRightInd w:val="0"/>
        <w:spacing w:after="0"/>
        <w:jc w:val="both"/>
        <w:rPr>
          <w:rFonts w:ascii="Arial" w:hAnsi="Arial" w:cs="Arial"/>
        </w:rPr>
      </w:pPr>
      <w:r w:rsidRPr="001A4F8D">
        <w:rPr>
          <w:rFonts w:ascii="Arial" w:hAnsi="Arial" w:cs="Arial"/>
        </w:rPr>
        <w:t>1). Photoelectric Control: Provided by RMCS.</w:t>
      </w:r>
    </w:p>
    <w:p w:rsidR="002E4E04" w:rsidRPr="001A4F8D" w:rsidRDefault="002E4E04" w:rsidP="002E4E04">
      <w:pPr>
        <w:autoSpaceDE w:val="0"/>
        <w:autoSpaceDN w:val="0"/>
        <w:adjustRightInd w:val="0"/>
        <w:spacing w:after="0"/>
        <w:jc w:val="both"/>
        <w:rPr>
          <w:rFonts w:ascii="Arial" w:hAnsi="Arial" w:cs="Arial"/>
        </w:rPr>
      </w:pPr>
      <w:r w:rsidRPr="001A4F8D">
        <w:rPr>
          <w:rFonts w:ascii="Arial" w:hAnsi="Arial" w:cs="Arial"/>
        </w:rPr>
        <w:t>2). Timer: Timing functions provided through RMCS.</w:t>
      </w:r>
    </w:p>
    <w:p w:rsidR="002E4E04" w:rsidRPr="001A4F8D" w:rsidRDefault="002E4E04" w:rsidP="002E4E04">
      <w:pPr>
        <w:autoSpaceDE w:val="0"/>
        <w:autoSpaceDN w:val="0"/>
        <w:adjustRightInd w:val="0"/>
        <w:spacing w:after="0"/>
        <w:jc w:val="both"/>
        <w:rPr>
          <w:rFonts w:ascii="Arial" w:hAnsi="Arial" w:cs="Arial"/>
        </w:rPr>
      </w:pPr>
    </w:p>
    <w:p w:rsidR="002E4E04" w:rsidRPr="001A4F8D" w:rsidRDefault="002E4E04" w:rsidP="002E4E04">
      <w:pPr>
        <w:autoSpaceDE w:val="0"/>
        <w:autoSpaceDN w:val="0"/>
        <w:adjustRightInd w:val="0"/>
        <w:spacing w:after="0"/>
        <w:jc w:val="both"/>
        <w:rPr>
          <w:rFonts w:ascii="Arial" w:hAnsi="Arial" w:cs="Arial"/>
        </w:rPr>
      </w:pPr>
      <w:r w:rsidRPr="001A4F8D">
        <w:rPr>
          <w:rFonts w:ascii="Arial" w:hAnsi="Arial" w:cs="Arial"/>
          <w:b/>
        </w:rPr>
        <w:t xml:space="preserve">Control Circuiting: </w:t>
      </w:r>
      <w:r w:rsidRPr="001A4F8D">
        <w:rPr>
          <w:rFonts w:ascii="Arial" w:hAnsi="Arial" w:cs="Arial"/>
        </w:rPr>
        <w:t>Provide four separate control circuits: One circuit for Security Lighting; one for Employee Parking; one for Customer Parking; and one for Receiving Area pole lights. Each circuit shall be controlled “on” by photocell, and “off” by time switch with manual over-ride, all provided through RMCS. See Design Standard Plate 26 56 00-02, “Exterior Lighting Controls</w:t>
      </w:r>
    </w:p>
    <w:p w:rsidR="002E4E04" w:rsidRPr="001A4F8D" w:rsidRDefault="002E4E04" w:rsidP="002E4E04">
      <w:pPr>
        <w:autoSpaceDE w:val="0"/>
        <w:autoSpaceDN w:val="0"/>
        <w:adjustRightInd w:val="0"/>
        <w:spacing w:after="0"/>
        <w:jc w:val="both"/>
        <w:rPr>
          <w:rFonts w:ascii="Arial" w:hAnsi="Arial" w:cs="Arial"/>
        </w:rPr>
      </w:pPr>
      <w:r w:rsidRPr="001A4F8D">
        <w:rPr>
          <w:rFonts w:ascii="Arial" w:hAnsi="Arial" w:cs="Arial"/>
        </w:rPr>
        <w:t>Details”</w:t>
      </w:r>
    </w:p>
    <w:p w:rsidR="002E4E04" w:rsidRPr="001A4F8D" w:rsidRDefault="002E4E04" w:rsidP="002E4E04">
      <w:pPr>
        <w:autoSpaceDE w:val="0"/>
        <w:autoSpaceDN w:val="0"/>
        <w:adjustRightInd w:val="0"/>
        <w:spacing w:after="0"/>
        <w:jc w:val="both"/>
        <w:rPr>
          <w:rFonts w:ascii="Arial" w:hAnsi="Arial" w:cs="Arial"/>
        </w:rPr>
      </w:pPr>
    </w:p>
    <w:p w:rsidR="002E4E04" w:rsidRPr="001A4F8D" w:rsidRDefault="002E4E04" w:rsidP="002E4E04">
      <w:pPr>
        <w:autoSpaceDE w:val="0"/>
        <w:autoSpaceDN w:val="0"/>
        <w:adjustRightInd w:val="0"/>
        <w:spacing w:after="0"/>
        <w:jc w:val="both"/>
        <w:rPr>
          <w:rFonts w:ascii="Arial" w:hAnsi="Arial" w:cs="Arial"/>
        </w:rPr>
      </w:pPr>
      <w:r w:rsidRPr="001A4F8D">
        <w:rPr>
          <w:rFonts w:ascii="Arial" w:hAnsi="Arial" w:cs="Arial"/>
        </w:rPr>
        <w:t>Light customer parking, employee parking, front sidewalk and grade level receiving areas within 150 feet of the building to 5.0 FC (average) Beyond 150 feet from the building, illuminate all on-site paving (including depressed receiving docks) and sidewalk areas to 1.5 FC (average). The lighting for these areas shall be connected to and metered by the commissary watt-hour meter.</w:t>
      </w:r>
    </w:p>
    <w:p w:rsidR="002E4E04" w:rsidRPr="001A4F8D" w:rsidRDefault="002E4E04" w:rsidP="002E4E04">
      <w:pPr>
        <w:autoSpaceDE w:val="0"/>
        <w:autoSpaceDN w:val="0"/>
        <w:adjustRightInd w:val="0"/>
        <w:spacing w:after="0"/>
        <w:jc w:val="both"/>
        <w:rPr>
          <w:rFonts w:ascii="Arial" w:hAnsi="Arial" w:cs="Arial"/>
        </w:rPr>
      </w:pPr>
    </w:p>
    <w:p w:rsidR="002E4E04" w:rsidRPr="001A4F8D" w:rsidRDefault="002E4E04" w:rsidP="002E4E04">
      <w:pPr>
        <w:autoSpaceDE w:val="0"/>
        <w:autoSpaceDN w:val="0"/>
        <w:adjustRightInd w:val="0"/>
        <w:spacing w:after="0"/>
        <w:jc w:val="both"/>
        <w:rPr>
          <w:rFonts w:ascii="Arial" w:hAnsi="Arial" w:cs="Arial"/>
        </w:rPr>
      </w:pPr>
      <w:r w:rsidRPr="001A4F8D">
        <w:rPr>
          <w:rFonts w:ascii="Arial" w:hAnsi="Arial" w:cs="Arial"/>
        </w:rPr>
        <w:t>Provide service area lights with timer type switch with manual switching override all provided through RMCS.</w:t>
      </w:r>
    </w:p>
    <w:p w:rsidR="006157C2" w:rsidRPr="001A4F8D" w:rsidRDefault="006157C2" w:rsidP="002E4E04">
      <w:pPr>
        <w:autoSpaceDE w:val="0"/>
        <w:autoSpaceDN w:val="0"/>
        <w:adjustRightInd w:val="0"/>
        <w:spacing w:after="0"/>
        <w:jc w:val="both"/>
        <w:rPr>
          <w:rFonts w:ascii="Arial" w:hAnsi="Arial" w:cs="Arial"/>
        </w:rPr>
      </w:pPr>
    </w:p>
    <w:p w:rsidR="006157C2" w:rsidRPr="001A4F8D" w:rsidRDefault="00F86B11" w:rsidP="006157C2">
      <w:pPr>
        <w:autoSpaceDE w:val="0"/>
        <w:autoSpaceDN w:val="0"/>
        <w:adjustRightInd w:val="0"/>
        <w:spacing w:after="0"/>
        <w:jc w:val="both"/>
        <w:rPr>
          <w:rFonts w:ascii="Arial" w:hAnsi="Arial" w:cs="Arial"/>
          <w:b/>
        </w:rPr>
      </w:pPr>
      <w:r w:rsidRPr="001A4F8D">
        <w:rPr>
          <w:rFonts w:ascii="Arial" w:hAnsi="Arial" w:cs="Arial"/>
          <w:b/>
        </w:rPr>
        <w:t xml:space="preserve">Refer to </w:t>
      </w:r>
      <w:r w:rsidR="0017661A" w:rsidRPr="001A4F8D">
        <w:rPr>
          <w:rFonts w:ascii="Arial" w:hAnsi="Arial" w:cs="Arial"/>
          <w:b/>
        </w:rPr>
        <w:t xml:space="preserve">Division 26 and </w:t>
      </w:r>
      <w:r w:rsidRPr="001A4F8D">
        <w:rPr>
          <w:rFonts w:ascii="Arial" w:hAnsi="Arial" w:cs="Arial"/>
          <w:b/>
        </w:rPr>
        <w:t xml:space="preserve">sections: 26 22 00 Low-Voltage Transformers, 26 23 00 Switches Boards, 26 24 16 Panel Boards, 26 24 19 Motor-Control Centers, </w:t>
      </w:r>
      <w:r w:rsidR="006157C2" w:rsidRPr="001A4F8D">
        <w:rPr>
          <w:rFonts w:ascii="Arial" w:hAnsi="Arial" w:cs="Arial"/>
          <w:b/>
        </w:rPr>
        <w:t>26 27 26 Wiring Devices, 26 28 16 Enclosed Switches and Circuit Breakers, 26 27 73 Processing Area Signaling Systems, 26 42 13 Passive Cathodic Protection, 26 36 00 Transfer Switche</w:t>
      </w:r>
      <w:r w:rsidRPr="001A4F8D">
        <w:rPr>
          <w:rFonts w:ascii="Arial" w:hAnsi="Arial" w:cs="Arial"/>
          <w:b/>
        </w:rPr>
        <w:t xml:space="preserve">s, 26 51 00 Interior Lighting, </w:t>
      </w:r>
      <w:r w:rsidR="006157C2" w:rsidRPr="001A4F8D">
        <w:rPr>
          <w:rFonts w:ascii="Arial" w:hAnsi="Arial" w:cs="Arial"/>
          <w:b/>
        </w:rPr>
        <w:t xml:space="preserve">26 56 00 Exterior Lighting of the DeCA Commissary Design Criteria Handbook for additional specific requirements for </w:t>
      </w:r>
      <w:r w:rsidRPr="001A4F8D">
        <w:rPr>
          <w:rFonts w:ascii="Arial" w:hAnsi="Arial" w:cs="Arial"/>
          <w:b/>
        </w:rPr>
        <w:t>the Electrical system</w:t>
      </w:r>
      <w:r w:rsidR="006157C2" w:rsidRPr="001A4F8D">
        <w:rPr>
          <w:rFonts w:ascii="Arial" w:hAnsi="Arial" w:cs="Arial"/>
          <w:b/>
        </w:rPr>
        <w:t>.</w:t>
      </w:r>
    </w:p>
    <w:p w:rsidR="006157C2" w:rsidRPr="001A4F8D" w:rsidRDefault="006157C2" w:rsidP="002E4E04">
      <w:pPr>
        <w:autoSpaceDE w:val="0"/>
        <w:autoSpaceDN w:val="0"/>
        <w:adjustRightInd w:val="0"/>
        <w:spacing w:after="0"/>
        <w:jc w:val="both"/>
        <w:rPr>
          <w:rFonts w:ascii="Arial" w:hAnsi="Arial" w:cs="Arial"/>
        </w:rPr>
      </w:pPr>
    </w:p>
    <w:p w:rsidR="004171CB" w:rsidRPr="001A4F8D" w:rsidRDefault="004171CB" w:rsidP="002E4E04">
      <w:pPr>
        <w:autoSpaceDE w:val="0"/>
        <w:autoSpaceDN w:val="0"/>
        <w:adjustRightInd w:val="0"/>
        <w:spacing w:after="0"/>
        <w:jc w:val="both"/>
        <w:rPr>
          <w:rFonts w:ascii="Arial" w:hAnsi="Arial" w:cs="Arial"/>
        </w:rPr>
      </w:pPr>
    </w:p>
    <w:p w:rsidR="004171CB" w:rsidRPr="001A4F8D" w:rsidRDefault="004171CB" w:rsidP="0098170D">
      <w:pPr>
        <w:pStyle w:val="Subheader"/>
        <w:jc w:val="both"/>
        <w:rPr>
          <w:rFonts w:ascii="Arial" w:hAnsi="Arial" w:cs="Arial"/>
          <w:i w:val="0"/>
        </w:rPr>
      </w:pPr>
      <w:bookmarkStart w:id="23" w:name="_Toc521656248"/>
      <w:r w:rsidRPr="001A4F8D">
        <w:rPr>
          <w:rFonts w:ascii="Arial" w:hAnsi="Arial" w:cs="Arial"/>
        </w:rPr>
        <w:t>COMMUNICATION SYSTEM REQUIREMENTS</w:t>
      </w:r>
      <w:bookmarkEnd w:id="23"/>
    </w:p>
    <w:p w:rsidR="004171CB" w:rsidRPr="001A4F8D" w:rsidRDefault="004171CB" w:rsidP="004171CB">
      <w:pPr>
        <w:autoSpaceDE w:val="0"/>
        <w:autoSpaceDN w:val="0"/>
        <w:adjustRightInd w:val="0"/>
        <w:spacing w:after="0" w:line="240" w:lineRule="auto"/>
        <w:rPr>
          <w:rFonts w:ascii="Arial" w:hAnsi="Arial" w:cs="Arial"/>
          <w:sz w:val="20"/>
          <w:szCs w:val="20"/>
        </w:rPr>
      </w:pPr>
    </w:p>
    <w:p w:rsidR="004171CB" w:rsidRPr="001A4F8D" w:rsidRDefault="004171CB" w:rsidP="00386D73">
      <w:pPr>
        <w:autoSpaceDE w:val="0"/>
        <w:autoSpaceDN w:val="0"/>
        <w:adjustRightInd w:val="0"/>
        <w:spacing w:after="0"/>
        <w:jc w:val="both"/>
        <w:rPr>
          <w:rFonts w:ascii="Arial" w:hAnsi="Arial" w:cs="Arial"/>
          <w:b/>
        </w:rPr>
      </w:pPr>
      <w:r w:rsidRPr="001A4F8D">
        <w:rPr>
          <w:rFonts w:ascii="Arial" w:hAnsi="Arial" w:cs="Arial"/>
          <w:b/>
        </w:rPr>
        <w:t>Layout of Datacom and POS Equipment:</w:t>
      </w:r>
    </w:p>
    <w:p w:rsidR="004171CB" w:rsidRPr="001A4F8D" w:rsidRDefault="004171CB" w:rsidP="00386D73">
      <w:pPr>
        <w:autoSpaceDE w:val="0"/>
        <w:autoSpaceDN w:val="0"/>
        <w:adjustRightInd w:val="0"/>
        <w:spacing w:after="0"/>
        <w:jc w:val="both"/>
        <w:rPr>
          <w:rFonts w:ascii="Arial" w:hAnsi="Arial" w:cs="Arial"/>
        </w:rPr>
      </w:pPr>
      <w:r w:rsidRPr="001A4F8D">
        <w:rPr>
          <w:rFonts w:ascii="Arial" w:hAnsi="Arial" w:cs="Arial"/>
        </w:rPr>
        <w:t>Data networks for POS and PC LAN are to be Category 6 networks, using 4 pair 23 AWG UTP Type CMP plenum cable.</w:t>
      </w:r>
    </w:p>
    <w:p w:rsidR="004171CB" w:rsidRPr="001A4F8D" w:rsidRDefault="004171CB" w:rsidP="00386D73">
      <w:pPr>
        <w:autoSpaceDE w:val="0"/>
        <w:autoSpaceDN w:val="0"/>
        <w:adjustRightInd w:val="0"/>
        <w:spacing w:after="0"/>
        <w:jc w:val="both"/>
        <w:rPr>
          <w:rFonts w:ascii="Arial" w:hAnsi="Arial" w:cs="Arial"/>
        </w:rPr>
      </w:pPr>
    </w:p>
    <w:p w:rsidR="004171CB" w:rsidRPr="001A4F8D" w:rsidRDefault="004171CB" w:rsidP="00386D73">
      <w:pPr>
        <w:autoSpaceDE w:val="0"/>
        <w:autoSpaceDN w:val="0"/>
        <w:adjustRightInd w:val="0"/>
        <w:spacing w:after="0"/>
        <w:jc w:val="both"/>
        <w:rPr>
          <w:rFonts w:ascii="Arial" w:hAnsi="Arial" w:cs="Arial"/>
        </w:rPr>
      </w:pPr>
      <w:r w:rsidRPr="001A4F8D">
        <w:rPr>
          <w:rFonts w:ascii="Arial" w:hAnsi="Arial" w:cs="Arial"/>
        </w:rPr>
        <w:t>No underfloor ductwork shall be used; all data and telephone lines shall be run overhead.</w:t>
      </w:r>
    </w:p>
    <w:p w:rsidR="000620F7" w:rsidRPr="001A4F8D" w:rsidRDefault="000620F7" w:rsidP="00386D73">
      <w:pPr>
        <w:autoSpaceDE w:val="0"/>
        <w:autoSpaceDN w:val="0"/>
        <w:adjustRightInd w:val="0"/>
        <w:spacing w:after="0"/>
        <w:jc w:val="both"/>
        <w:rPr>
          <w:rFonts w:ascii="Arial" w:hAnsi="Arial" w:cs="Arial"/>
        </w:rPr>
      </w:pPr>
    </w:p>
    <w:p w:rsidR="00386D73" w:rsidRPr="001A4F8D" w:rsidRDefault="00386D73" w:rsidP="00386D73">
      <w:pPr>
        <w:autoSpaceDE w:val="0"/>
        <w:autoSpaceDN w:val="0"/>
        <w:adjustRightInd w:val="0"/>
        <w:spacing w:after="0"/>
        <w:jc w:val="both"/>
        <w:rPr>
          <w:rFonts w:ascii="Arial" w:hAnsi="Arial" w:cs="Arial"/>
          <w:b/>
        </w:rPr>
      </w:pPr>
      <w:r w:rsidRPr="001A4F8D">
        <w:rPr>
          <w:rFonts w:ascii="Arial" w:hAnsi="Arial" w:cs="Arial"/>
          <w:b/>
        </w:rPr>
        <w:t xml:space="preserve">Refer to </w:t>
      </w:r>
      <w:r w:rsidR="0017661A" w:rsidRPr="001A4F8D">
        <w:rPr>
          <w:rFonts w:ascii="Arial" w:hAnsi="Arial" w:cs="Arial"/>
          <w:b/>
        </w:rPr>
        <w:t xml:space="preserve">Division 27 and </w:t>
      </w:r>
      <w:r w:rsidRPr="001A4F8D">
        <w:rPr>
          <w:rFonts w:ascii="Arial" w:hAnsi="Arial" w:cs="Arial"/>
          <w:b/>
        </w:rPr>
        <w:t>section 27 15 00 – Communications Horizontal Cabling of the DeCA Commissary Design Criteria Handbook for locations and quantities of data outlets, cabling sizes and lengths, and other specific requirements for the communication system.</w:t>
      </w:r>
    </w:p>
    <w:p w:rsidR="00925485" w:rsidRPr="001A4F8D" w:rsidRDefault="00925485" w:rsidP="00386D73">
      <w:pPr>
        <w:autoSpaceDE w:val="0"/>
        <w:autoSpaceDN w:val="0"/>
        <w:adjustRightInd w:val="0"/>
        <w:spacing w:after="0"/>
        <w:jc w:val="both"/>
        <w:rPr>
          <w:rFonts w:ascii="Arial" w:hAnsi="Arial" w:cs="Arial"/>
        </w:rPr>
      </w:pPr>
    </w:p>
    <w:p w:rsidR="00925485" w:rsidRPr="001A4F8D" w:rsidRDefault="00925485" w:rsidP="0098170D">
      <w:pPr>
        <w:pStyle w:val="Subheader"/>
        <w:jc w:val="both"/>
        <w:rPr>
          <w:rFonts w:ascii="Arial" w:hAnsi="Arial" w:cs="Arial"/>
          <w:i w:val="0"/>
        </w:rPr>
      </w:pPr>
      <w:bookmarkStart w:id="24" w:name="_Toc521656249"/>
      <w:r w:rsidRPr="001A4F8D">
        <w:rPr>
          <w:rFonts w:ascii="Arial" w:hAnsi="Arial" w:cs="Arial"/>
        </w:rPr>
        <w:t>ELECTRONIC SAFETY REQUIREMENTS</w:t>
      </w:r>
      <w:bookmarkEnd w:id="24"/>
    </w:p>
    <w:p w:rsidR="00925485" w:rsidRPr="001A4F8D" w:rsidRDefault="00925485" w:rsidP="00386D73">
      <w:pPr>
        <w:autoSpaceDE w:val="0"/>
        <w:autoSpaceDN w:val="0"/>
        <w:adjustRightInd w:val="0"/>
        <w:spacing w:after="0"/>
        <w:jc w:val="both"/>
        <w:rPr>
          <w:rFonts w:ascii="Arial" w:hAnsi="Arial" w:cs="Arial"/>
        </w:rPr>
      </w:pPr>
    </w:p>
    <w:p w:rsidR="00925485" w:rsidRPr="001A4F8D" w:rsidRDefault="00925485" w:rsidP="00925485">
      <w:pPr>
        <w:autoSpaceDE w:val="0"/>
        <w:autoSpaceDN w:val="0"/>
        <w:adjustRightInd w:val="0"/>
        <w:spacing w:after="0"/>
        <w:jc w:val="both"/>
        <w:rPr>
          <w:rFonts w:ascii="Arial" w:hAnsi="Arial" w:cs="Arial"/>
        </w:rPr>
      </w:pPr>
      <w:r w:rsidRPr="001A4F8D">
        <w:rPr>
          <w:rFonts w:ascii="Arial" w:hAnsi="Arial" w:cs="Arial"/>
          <w:b/>
        </w:rPr>
        <w:t>Intrusion Detection Summary</w:t>
      </w:r>
      <w:r w:rsidRPr="001A4F8D">
        <w:rPr>
          <w:rFonts w:ascii="Arial" w:hAnsi="Arial" w:cs="Arial"/>
        </w:rPr>
        <w:t xml:space="preserve"> - Provide commercial grade Intrusion Detection System (IDS) with duress (hold-up) switches. Detection devices shall include duress (hold-up) switches, magnetic switches at all accessible perimeter doors, windows, and roof hatch; motion detectors, and a vibration-sensing device for the cash safe. Coordinate complete design with Host Military Installation security, communications, and engineering personnel to ensure that all requirements unique to the Military Installation are considered. System operation shall be operator-programmable so as to selectively activate or de-activate specific system alarm points. Alarm annunciation shall identify each reporting alarm point separately at the monitoring office. Provide an alarm transmission interface with the Host Military Installation’s municipal-type alarm network; or, if the Host Military Installation does not monitor alarms from tenant facilities, provide a one-year monitoring contract with a local commercial alarm monitoring service provider. All circuits shall be electronically supervised. Contractor shall be responsible for coordinating the complete installation.</w:t>
      </w:r>
    </w:p>
    <w:p w:rsidR="00925485" w:rsidRPr="001A4F8D" w:rsidRDefault="00925485" w:rsidP="00925485">
      <w:pPr>
        <w:autoSpaceDE w:val="0"/>
        <w:autoSpaceDN w:val="0"/>
        <w:adjustRightInd w:val="0"/>
        <w:spacing w:after="0"/>
        <w:jc w:val="both"/>
        <w:rPr>
          <w:rFonts w:ascii="Arial" w:hAnsi="Arial" w:cs="Arial"/>
        </w:rPr>
      </w:pPr>
    </w:p>
    <w:p w:rsidR="00925485" w:rsidRPr="001A4F8D" w:rsidRDefault="00925485" w:rsidP="00057593">
      <w:pPr>
        <w:autoSpaceDE w:val="0"/>
        <w:autoSpaceDN w:val="0"/>
        <w:adjustRightInd w:val="0"/>
        <w:spacing w:after="0"/>
        <w:jc w:val="both"/>
        <w:rPr>
          <w:rFonts w:ascii="Arial" w:hAnsi="Arial" w:cs="Arial"/>
        </w:rPr>
      </w:pPr>
      <w:r w:rsidRPr="001A4F8D">
        <w:rPr>
          <w:rFonts w:ascii="Arial" w:hAnsi="Arial" w:cs="Arial"/>
          <w:b/>
        </w:rPr>
        <w:t>Video Surve</w:t>
      </w:r>
      <w:r w:rsidR="00057593" w:rsidRPr="001A4F8D">
        <w:rPr>
          <w:rFonts w:ascii="Arial" w:hAnsi="Arial" w:cs="Arial"/>
          <w:b/>
        </w:rPr>
        <w:t xml:space="preserve">illance Summary - </w:t>
      </w:r>
      <w:r w:rsidR="00057593" w:rsidRPr="001A4F8D">
        <w:rPr>
          <w:rFonts w:ascii="Arial" w:hAnsi="Arial" w:cs="Arial"/>
        </w:rPr>
        <w:t>When required by individual project guidance, provide a video surveillance system with cameras, monitoring station, and connecting wiring to provide surveillance of the locations identified. The monitoring station is to have recording capability, and ability to display multiple camera views simultaneously. Provide fixed public monitors at other locations than the monitoring station as required in individual project guidance.</w:t>
      </w:r>
    </w:p>
    <w:p w:rsidR="00057593" w:rsidRPr="001A4F8D" w:rsidRDefault="00057593" w:rsidP="00057593">
      <w:pPr>
        <w:autoSpaceDE w:val="0"/>
        <w:autoSpaceDN w:val="0"/>
        <w:adjustRightInd w:val="0"/>
        <w:spacing w:after="0"/>
        <w:jc w:val="both"/>
        <w:rPr>
          <w:rFonts w:ascii="Arial" w:hAnsi="Arial" w:cs="Arial"/>
        </w:rPr>
      </w:pPr>
    </w:p>
    <w:p w:rsidR="00014E1A" w:rsidRPr="001A4F8D" w:rsidRDefault="00057593" w:rsidP="00DC3583">
      <w:pPr>
        <w:autoSpaceDE w:val="0"/>
        <w:autoSpaceDN w:val="0"/>
        <w:adjustRightInd w:val="0"/>
        <w:spacing w:after="0"/>
        <w:jc w:val="both"/>
        <w:rPr>
          <w:rFonts w:ascii="Arial" w:hAnsi="Arial" w:cs="Arial"/>
        </w:rPr>
      </w:pPr>
      <w:r w:rsidRPr="001A4F8D">
        <w:rPr>
          <w:rFonts w:ascii="Arial" w:hAnsi="Arial" w:cs="Arial"/>
          <w:b/>
        </w:rPr>
        <w:t xml:space="preserve">Fire Alarm/Mass Notification Systems Summary - </w:t>
      </w:r>
      <w:r w:rsidR="00014E1A" w:rsidRPr="001A4F8D">
        <w:rPr>
          <w:rFonts w:ascii="Arial" w:hAnsi="Arial" w:cs="Arial"/>
        </w:rPr>
        <w:t>Design shall coordinate with the Host Military Installation fire and security, communications, and engineering personnel to ensure system is compatible with the existing system and that any requirements unique to the Military Installation are considered. Determine the identity of the site Authority Having Jurisdiction (AHJ), and ensure that the design is acceptable to the AHJ.</w:t>
      </w:r>
    </w:p>
    <w:p w:rsidR="00014E1A" w:rsidRPr="001A4F8D" w:rsidRDefault="00014E1A" w:rsidP="00014E1A">
      <w:pPr>
        <w:autoSpaceDE w:val="0"/>
        <w:autoSpaceDN w:val="0"/>
        <w:adjustRightInd w:val="0"/>
        <w:spacing w:after="0"/>
        <w:jc w:val="both"/>
        <w:rPr>
          <w:rFonts w:ascii="Arial" w:hAnsi="Arial" w:cs="Arial"/>
          <w:sz w:val="20"/>
          <w:szCs w:val="20"/>
        </w:rPr>
      </w:pPr>
    </w:p>
    <w:p w:rsidR="00057593" w:rsidRPr="001A4F8D" w:rsidRDefault="00014E1A" w:rsidP="00014E1A">
      <w:pPr>
        <w:autoSpaceDE w:val="0"/>
        <w:autoSpaceDN w:val="0"/>
        <w:adjustRightInd w:val="0"/>
        <w:spacing w:after="0"/>
        <w:jc w:val="both"/>
        <w:rPr>
          <w:rFonts w:ascii="Arial" w:hAnsi="Arial" w:cs="Arial"/>
        </w:rPr>
      </w:pPr>
      <w:r w:rsidRPr="001A4F8D">
        <w:rPr>
          <w:rFonts w:ascii="Arial" w:hAnsi="Arial" w:cs="Arial"/>
        </w:rPr>
        <w:t>Fire Alarm/Mass Notification Systems use a combination of synchronized strobe lights and speakers for voice messages to alert occupants of any emergency or threat condition. See the most recent version of UFC4-021-01 and Guide Specification 28 39 00 for additional details. Read the UFC for Mass Notification carefully and coordinate design with local authorities. Each military service has unique requirements noted in the UFC. Each installation may have particular requirements for interface and testing with local mass notification systems which must be complied with. Unless the installation specifically prohibits this, the Fire Alarm and Mass Notification functions shall be a combined system controlled by a single panel.</w:t>
      </w:r>
    </w:p>
    <w:p w:rsidR="00014E1A" w:rsidRPr="001A4F8D" w:rsidRDefault="00014E1A" w:rsidP="00014E1A">
      <w:pPr>
        <w:autoSpaceDE w:val="0"/>
        <w:autoSpaceDN w:val="0"/>
        <w:adjustRightInd w:val="0"/>
        <w:spacing w:after="0"/>
        <w:jc w:val="both"/>
        <w:rPr>
          <w:rFonts w:ascii="Arial" w:hAnsi="Arial" w:cs="Arial"/>
        </w:rPr>
      </w:pPr>
    </w:p>
    <w:p w:rsidR="00014E1A" w:rsidRPr="001A4F8D" w:rsidRDefault="00014E1A" w:rsidP="00014E1A">
      <w:pPr>
        <w:autoSpaceDE w:val="0"/>
        <w:autoSpaceDN w:val="0"/>
        <w:adjustRightInd w:val="0"/>
        <w:spacing w:after="0"/>
        <w:jc w:val="both"/>
        <w:rPr>
          <w:rFonts w:ascii="Arial" w:hAnsi="Arial" w:cs="Arial"/>
        </w:rPr>
      </w:pPr>
      <w:r w:rsidRPr="001A4F8D">
        <w:rPr>
          <w:rFonts w:ascii="Arial" w:hAnsi="Arial" w:cs="Arial"/>
        </w:rPr>
        <w:t>System shall be connected to the existing Installation-Wide fire reporting system and provide interface thereto. If the Host Military Installation has an Installation-wide mass notification system, the commissary mass notification system shall be connected to it.</w:t>
      </w:r>
    </w:p>
    <w:p w:rsidR="00014E1A" w:rsidRPr="001A4F8D" w:rsidRDefault="00014E1A" w:rsidP="00014E1A">
      <w:pPr>
        <w:autoSpaceDE w:val="0"/>
        <w:autoSpaceDN w:val="0"/>
        <w:adjustRightInd w:val="0"/>
        <w:spacing w:after="0"/>
        <w:jc w:val="both"/>
        <w:rPr>
          <w:rFonts w:ascii="Arial" w:hAnsi="Arial" w:cs="Arial"/>
        </w:rPr>
      </w:pPr>
    </w:p>
    <w:p w:rsidR="00014E1A" w:rsidRPr="001A4F8D" w:rsidRDefault="00014E1A" w:rsidP="00014E1A">
      <w:pPr>
        <w:autoSpaceDE w:val="0"/>
        <w:autoSpaceDN w:val="0"/>
        <w:adjustRightInd w:val="0"/>
        <w:spacing w:after="0"/>
        <w:jc w:val="both"/>
        <w:rPr>
          <w:rFonts w:ascii="Arial" w:hAnsi="Arial" w:cs="Arial"/>
          <w:b/>
        </w:rPr>
      </w:pPr>
      <w:r w:rsidRPr="001A4F8D">
        <w:rPr>
          <w:rFonts w:ascii="Arial" w:hAnsi="Arial" w:cs="Arial"/>
          <w:b/>
        </w:rPr>
        <w:t xml:space="preserve">Refer to </w:t>
      </w:r>
      <w:r w:rsidR="0017661A" w:rsidRPr="001A4F8D">
        <w:rPr>
          <w:rFonts w:ascii="Arial" w:hAnsi="Arial" w:cs="Arial"/>
          <w:b/>
        </w:rPr>
        <w:t xml:space="preserve">Division 28 and </w:t>
      </w:r>
      <w:r w:rsidRPr="001A4F8D">
        <w:rPr>
          <w:rFonts w:ascii="Arial" w:hAnsi="Arial" w:cs="Arial"/>
          <w:b/>
        </w:rPr>
        <w:t>Sections: 28 16 00 Intrusion Detection, 28 23 00 Video Surveillance, 28 31 76 Fire Alarm/Mass Notification Systems</w:t>
      </w:r>
      <w:r w:rsidR="005F0578" w:rsidRPr="001A4F8D">
        <w:rPr>
          <w:rFonts w:ascii="Arial" w:hAnsi="Arial" w:cs="Arial"/>
          <w:b/>
        </w:rPr>
        <w:t xml:space="preserve"> of the DeCA Commissary Design Criteria Handbook for additional</w:t>
      </w:r>
      <w:r w:rsidR="00F86B11" w:rsidRPr="001A4F8D">
        <w:rPr>
          <w:rFonts w:ascii="Arial" w:hAnsi="Arial" w:cs="Arial"/>
          <w:b/>
        </w:rPr>
        <w:t xml:space="preserve"> specific requirements for this system</w:t>
      </w:r>
      <w:r w:rsidR="005F0578" w:rsidRPr="001A4F8D">
        <w:rPr>
          <w:rFonts w:ascii="Arial" w:hAnsi="Arial" w:cs="Arial"/>
          <w:b/>
        </w:rPr>
        <w:t>.</w:t>
      </w:r>
    </w:p>
    <w:p w:rsidR="00290A7A" w:rsidRPr="001A4F8D" w:rsidRDefault="00290A7A" w:rsidP="00014E1A">
      <w:pPr>
        <w:autoSpaceDE w:val="0"/>
        <w:autoSpaceDN w:val="0"/>
        <w:adjustRightInd w:val="0"/>
        <w:spacing w:after="0"/>
        <w:jc w:val="both"/>
        <w:rPr>
          <w:rFonts w:ascii="Arial" w:hAnsi="Arial" w:cs="Arial"/>
          <w:b/>
        </w:rPr>
      </w:pPr>
    </w:p>
    <w:p w:rsidR="00290A7A" w:rsidRPr="001A4F8D" w:rsidRDefault="00290A7A" w:rsidP="00014E1A">
      <w:pPr>
        <w:autoSpaceDE w:val="0"/>
        <w:autoSpaceDN w:val="0"/>
        <w:adjustRightInd w:val="0"/>
        <w:spacing w:after="0"/>
        <w:jc w:val="both"/>
        <w:rPr>
          <w:rFonts w:ascii="Arial" w:hAnsi="Arial" w:cs="Arial"/>
          <w:b/>
        </w:rPr>
      </w:pPr>
      <w:r w:rsidRPr="001A4F8D">
        <w:rPr>
          <w:rFonts w:ascii="Arial" w:hAnsi="Arial" w:cs="Arial"/>
          <w:b/>
        </w:rPr>
        <w:t>END.</w:t>
      </w:r>
    </w:p>
    <w:sectPr w:rsidR="00290A7A" w:rsidRPr="001A4F8D" w:rsidSect="006C6BF0">
      <w:headerReference w:type="default" r:id="rId12"/>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6A8C" w:rsidRDefault="00716A8C" w:rsidP="00BA40E7">
      <w:r>
        <w:separator/>
      </w:r>
    </w:p>
  </w:endnote>
  <w:endnote w:type="continuationSeparator" w:id="0">
    <w:p w:rsidR="00716A8C" w:rsidRDefault="00716A8C" w:rsidP="00BA40E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A7A" w:rsidRDefault="00290A7A" w:rsidP="0027577D">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A7A" w:rsidRDefault="00290A7A" w:rsidP="0027577D">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A7A" w:rsidRDefault="00434A89">
    <w:pPr>
      <w:pStyle w:val="Footer"/>
      <w:jc w:val="right"/>
    </w:pPr>
    <w:sdt>
      <w:sdtPr>
        <w:id w:val="375578420"/>
        <w:docPartObj>
          <w:docPartGallery w:val="Page Numbers (Bottom of Page)"/>
          <w:docPartUnique/>
        </w:docPartObj>
      </w:sdtPr>
      <w:sdtContent>
        <w:fldSimple w:instr=" PAGE   \* MERGEFORMAT ">
          <w:r w:rsidR="001A4F8D">
            <w:rPr>
              <w:noProof/>
            </w:rPr>
            <w:t>2</w:t>
          </w:r>
        </w:fldSimple>
      </w:sdtContent>
    </w:sdt>
    <w:r w:rsidR="00290A7A" w:rsidRPr="00CB0A03">
      <w:rPr>
        <w:noProof/>
      </w:rPr>
      <w:t xml:space="preserve"> </w:t>
    </w:r>
  </w:p>
  <w:p w:rsidR="00290A7A" w:rsidRDefault="00290A7A" w:rsidP="00097705">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6A8C" w:rsidRDefault="00716A8C" w:rsidP="00BA40E7">
      <w:r>
        <w:separator/>
      </w:r>
    </w:p>
  </w:footnote>
  <w:footnote w:type="continuationSeparator" w:id="0">
    <w:p w:rsidR="00716A8C" w:rsidRDefault="00716A8C" w:rsidP="00BA40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A7A" w:rsidRDefault="00290A7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370C3"/>
    <w:multiLevelType w:val="hybridMultilevel"/>
    <w:tmpl w:val="948C3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36B11"/>
    <w:multiLevelType w:val="hybridMultilevel"/>
    <w:tmpl w:val="8C484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6F7DDF"/>
    <w:multiLevelType w:val="hybridMultilevel"/>
    <w:tmpl w:val="8530F4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1E4F7E"/>
    <w:multiLevelType w:val="hybridMultilevel"/>
    <w:tmpl w:val="A6D81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4E6480"/>
    <w:multiLevelType w:val="hybridMultilevel"/>
    <w:tmpl w:val="9B78F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C135E6"/>
    <w:multiLevelType w:val="hybridMultilevel"/>
    <w:tmpl w:val="CD827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7F5827"/>
    <w:multiLevelType w:val="hybridMultilevel"/>
    <w:tmpl w:val="2C1C7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E70069"/>
    <w:multiLevelType w:val="hybridMultilevel"/>
    <w:tmpl w:val="F6083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AF2C53"/>
    <w:multiLevelType w:val="hybridMultilevel"/>
    <w:tmpl w:val="72A81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8A6FD9"/>
    <w:multiLevelType w:val="hybridMultilevel"/>
    <w:tmpl w:val="36CC9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A73245"/>
    <w:multiLevelType w:val="hybridMultilevel"/>
    <w:tmpl w:val="94EA8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181B32"/>
    <w:multiLevelType w:val="hybridMultilevel"/>
    <w:tmpl w:val="088A0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FF3D2B"/>
    <w:multiLevelType w:val="hybridMultilevel"/>
    <w:tmpl w:val="C0B8E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3"/>
  </w:num>
  <w:num w:numId="6">
    <w:abstractNumId w:val="11"/>
  </w:num>
  <w:num w:numId="7">
    <w:abstractNumId w:val="10"/>
  </w:num>
  <w:num w:numId="8">
    <w:abstractNumId w:val="9"/>
  </w:num>
  <w:num w:numId="9">
    <w:abstractNumId w:val="6"/>
  </w:num>
  <w:num w:numId="10">
    <w:abstractNumId w:val="12"/>
  </w:num>
  <w:num w:numId="11">
    <w:abstractNumId w:val="8"/>
  </w:num>
  <w:num w:numId="12">
    <w:abstractNumId w:val="7"/>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10"/>
  <w:displayHorizontalDrawingGridEvery w:val="2"/>
  <w:characterSpacingControl w:val="doNotCompress"/>
  <w:hdrShapeDefaults>
    <o:shapedefaults v:ext="edit" spidmax="64513"/>
  </w:hdrShapeDefaults>
  <w:footnotePr>
    <w:footnote w:id="-1"/>
    <w:footnote w:id="0"/>
  </w:footnotePr>
  <w:endnotePr>
    <w:endnote w:id="-1"/>
    <w:endnote w:id="0"/>
  </w:endnotePr>
  <w:compat/>
  <w:rsids>
    <w:rsidRoot w:val="00983F38"/>
    <w:rsid w:val="00014E1A"/>
    <w:rsid w:val="000311B1"/>
    <w:rsid w:val="00057593"/>
    <w:rsid w:val="00057987"/>
    <w:rsid w:val="000620F7"/>
    <w:rsid w:val="00066478"/>
    <w:rsid w:val="0008539C"/>
    <w:rsid w:val="00097705"/>
    <w:rsid w:val="000B6512"/>
    <w:rsid w:val="000B7C6E"/>
    <w:rsid w:val="000D5F54"/>
    <w:rsid w:val="000E5741"/>
    <w:rsid w:val="001026DD"/>
    <w:rsid w:val="0010428C"/>
    <w:rsid w:val="001221CD"/>
    <w:rsid w:val="001341D6"/>
    <w:rsid w:val="001410A9"/>
    <w:rsid w:val="001544E0"/>
    <w:rsid w:val="0017661A"/>
    <w:rsid w:val="001965C4"/>
    <w:rsid w:val="001A20C5"/>
    <w:rsid w:val="001A4F8D"/>
    <w:rsid w:val="001B3922"/>
    <w:rsid w:val="001D11BC"/>
    <w:rsid w:val="00205BD6"/>
    <w:rsid w:val="002411C6"/>
    <w:rsid w:val="00244DFC"/>
    <w:rsid w:val="0025686D"/>
    <w:rsid w:val="002717F8"/>
    <w:rsid w:val="0027577D"/>
    <w:rsid w:val="0027798A"/>
    <w:rsid w:val="00290A7A"/>
    <w:rsid w:val="00291735"/>
    <w:rsid w:val="002964F7"/>
    <w:rsid w:val="002A3B79"/>
    <w:rsid w:val="002A6445"/>
    <w:rsid w:val="002A7B07"/>
    <w:rsid w:val="002B77A5"/>
    <w:rsid w:val="002C10F9"/>
    <w:rsid w:val="002C5E3C"/>
    <w:rsid w:val="002C69E6"/>
    <w:rsid w:val="002E4E04"/>
    <w:rsid w:val="002F091C"/>
    <w:rsid w:val="00326ED0"/>
    <w:rsid w:val="003274EC"/>
    <w:rsid w:val="00331C7F"/>
    <w:rsid w:val="00336409"/>
    <w:rsid w:val="0034314E"/>
    <w:rsid w:val="003468D7"/>
    <w:rsid w:val="0034706B"/>
    <w:rsid w:val="00350097"/>
    <w:rsid w:val="0035790B"/>
    <w:rsid w:val="00360E8C"/>
    <w:rsid w:val="003620AF"/>
    <w:rsid w:val="00363A84"/>
    <w:rsid w:val="00375B49"/>
    <w:rsid w:val="003856E4"/>
    <w:rsid w:val="00386D73"/>
    <w:rsid w:val="003B2128"/>
    <w:rsid w:val="003C42D9"/>
    <w:rsid w:val="003D2CC1"/>
    <w:rsid w:val="003D3660"/>
    <w:rsid w:val="003F3153"/>
    <w:rsid w:val="003F38E3"/>
    <w:rsid w:val="00402EE9"/>
    <w:rsid w:val="00415C93"/>
    <w:rsid w:val="00416045"/>
    <w:rsid w:val="004171CB"/>
    <w:rsid w:val="00434A89"/>
    <w:rsid w:val="00440F5C"/>
    <w:rsid w:val="0046300E"/>
    <w:rsid w:val="0047661E"/>
    <w:rsid w:val="0048473A"/>
    <w:rsid w:val="004A69FB"/>
    <w:rsid w:val="004B3296"/>
    <w:rsid w:val="004C090D"/>
    <w:rsid w:val="004C25A6"/>
    <w:rsid w:val="004C3E81"/>
    <w:rsid w:val="004C507C"/>
    <w:rsid w:val="004C708C"/>
    <w:rsid w:val="004E7111"/>
    <w:rsid w:val="00502ED4"/>
    <w:rsid w:val="0050406E"/>
    <w:rsid w:val="00504B67"/>
    <w:rsid w:val="00514409"/>
    <w:rsid w:val="005151A2"/>
    <w:rsid w:val="00521AD7"/>
    <w:rsid w:val="00551771"/>
    <w:rsid w:val="00560FC0"/>
    <w:rsid w:val="00567139"/>
    <w:rsid w:val="0058327F"/>
    <w:rsid w:val="00585D68"/>
    <w:rsid w:val="00596FAE"/>
    <w:rsid w:val="005A5358"/>
    <w:rsid w:val="005A68A6"/>
    <w:rsid w:val="005B2FBE"/>
    <w:rsid w:val="005C5352"/>
    <w:rsid w:val="005D353D"/>
    <w:rsid w:val="005F0578"/>
    <w:rsid w:val="005F6E4F"/>
    <w:rsid w:val="005F7DCC"/>
    <w:rsid w:val="00605AFC"/>
    <w:rsid w:val="00614AFF"/>
    <w:rsid w:val="006157C2"/>
    <w:rsid w:val="00636C3F"/>
    <w:rsid w:val="006529D6"/>
    <w:rsid w:val="00655E9C"/>
    <w:rsid w:val="0066087E"/>
    <w:rsid w:val="00675DB2"/>
    <w:rsid w:val="00683890"/>
    <w:rsid w:val="0069388A"/>
    <w:rsid w:val="006A11EB"/>
    <w:rsid w:val="006B24FF"/>
    <w:rsid w:val="006B6410"/>
    <w:rsid w:val="006C6BF0"/>
    <w:rsid w:val="006D2161"/>
    <w:rsid w:val="006D27E4"/>
    <w:rsid w:val="006D52E5"/>
    <w:rsid w:val="006E0DD8"/>
    <w:rsid w:val="00701981"/>
    <w:rsid w:val="007140B0"/>
    <w:rsid w:val="00716A8C"/>
    <w:rsid w:val="00720AB6"/>
    <w:rsid w:val="007223B1"/>
    <w:rsid w:val="0072748F"/>
    <w:rsid w:val="00745A62"/>
    <w:rsid w:val="00753341"/>
    <w:rsid w:val="00775CB6"/>
    <w:rsid w:val="00780796"/>
    <w:rsid w:val="00783B6D"/>
    <w:rsid w:val="00791AB0"/>
    <w:rsid w:val="007A3976"/>
    <w:rsid w:val="007E05CD"/>
    <w:rsid w:val="007F2AD0"/>
    <w:rsid w:val="00815AEC"/>
    <w:rsid w:val="008226E0"/>
    <w:rsid w:val="008449F5"/>
    <w:rsid w:val="008567A7"/>
    <w:rsid w:val="008615F9"/>
    <w:rsid w:val="008672F1"/>
    <w:rsid w:val="00874534"/>
    <w:rsid w:val="00882614"/>
    <w:rsid w:val="00884528"/>
    <w:rsid w:val="0088499F"/>
    <w:rsid w:val="008A418F"/>
    <w:rsid w:val="008B0E7A"/>
    <w:rsid w:val="008D0F7A"/>
    <w:rsid w:val="008F383E"/>
    <w:rsid w:val="00900796"/>
    <w:rsid w:val="00921152"/>
    <w:rsid w:val="00925485"/>
    <w:rsid w:val="0093103B"/>
    <w:rsid w:val="0098170D"/>
    <w:rsid w:val="00982985"/>
    <w:rsid w:val="00983F38"/>
    <w:rsid w:val="009868FB"/>
    <w:rsid w:val="00996C4D"/>
    <w:rsid w:val="009B1C17"/>
    <w:rsid w:val="009B67F8"/>
    <w:rsid w:val="009C63E2"/>
    <w:rsid w:val="009D409C"/>
    <w:rsid w:val="009E7294"/>
    <w:rsid w:val="00A016EC"/>
    <w:rsid w:val="00A200A2"/>
    <w:rsid w:val="00A236C2"/>
    <w:rsid w:val="00A547A6"/>
    <w:rsid w:val="00A737E8"/>
    <w:rsid w:val="00A75103"/>
    <w:rsid w:val="00A77A5E"/>
    <w:rsid w:val="00A849DA"/>
    <w:rsid w:val="00A93BBE"/>
    <w:rsid w:val="00AB51A3"/>
    <w:rsid w:val="00AD3FB0"/>
    <w:rsid w:val="00AF10A6"/>
    <w:rsid w:val="00B02485"/>
    <w:rsid w:val="00B033D5"/>
    <w:rsid w:val="00B17A0D"/>
    <w:rsid w:val="00B25FDE"/>
    <w:rsid w:val="00B3532F"/>
    <w:rsid w:val="00B43F20"/>
    <w:rsid w:val="00B515D1"/>
    <w:rsid w:val="00B55930"/>
    <w:rsid w:val="00B66010"/>
    <w:rsid w:val="00B92DC6"/>
    <w:rsid w:val="00BA40E7"/>
    <w:rsid w:val="00BB5167"/>
    <w:rsid w:val="00BC6A4C"/>
    <w:rsid w:val="00BC7EA7"/>
    <w:rsid w:val="00BD1DB1"/>
    <w:rsid w:val="00BE04D1"/>
    <w:rsid w:val="00BE210D"/>
    <w:rsid w:val="00BE4C2B"/>
    <w:rsid w:val="00BE5A9D"/>
    <w:rsid w:val="00C036E8"/>
    <w:rsid w:val="00C34B24"/>
    <w:rsid w:val="00C55A05"/>
    <w:rsid w:val="00C57480"/>
    <w:rsid w:val="00C64348"/>
    <w:rsid w:val="00C67BD9"/>
    <w:rsid w:val="00C82AEE"/>
    <w:rsid w:val="00C93F80"/>
    <w:rsid w:val="00C965E9"/>
    <w:rsid w:val="00CA1CF4"/>
    <w:rsid w:val="00CA457E"/>
    <w:rsid w:val="00CB0A03"/>
    <w:rsid w:val="00CE4D32"/>
    <w:rsid w:val="00CE650A"/>
    <w:rsid w:val="00CE7912"/>
    <w:rsid w:val="00CF0F60"/>
    <w:rsid w:val="00D11049"/>
    <w:rsid w:val="00D1382B"/>
    <w:rsid w:val="00D14A26"/>
    <w:rsid w:val="00D75898"/>
    <w:rsid w:val="00D940E6"/>
    <w:rsid w:val="00DA0D41"/>
    <w:rsid w:val="00DB2A78"/>
    <w:rsid w:val="00DB7336"/>
    <w:rsid w:val="00DC2C58"/>
    <w:rsid w:val="00DC3583"/>
    <w:rsid w:val="00DD1F2E"/>
    <w:rsid w:val="00DE21CA"/>
    <w:rsid w:val="00DE7076"/>
    <w:rsid w:val="00DF2B41"/>
    <w:rsid w:val="00E12089"/>
    <w:rsid w:val="00E1689A"/>
    <w:rsid w:val="00E177CA"/>
    <w:rsid w:val="00E211B7"/>
    <w:rsid w:val="00E4167E"/>
    <w:rsid w:val="00E44AEB"/>
    <w:rsid w:val="00E4599B"/>
    <w:rsid w:val="00E704C9"/>
    <w:rsid w:val="00E8703A"/>
    <w:rsid w:val="00E94770"/>
    <w:rsid w:val="00EB33C2"/>
    <w:rsid w:val="00ED14D4"/>
    <w:rsid w:val="00ED776A"/>
    <w:rsid w:val="00EE13C4"/>
    <w:rsid w:val="00EE7C94"/>
    <w:rsid w:val="00EF2B15"/>
    <w:rsid w:val="00F054DC"/>
    <w:rsid w:val="00F158F9"/>
    <w:rsid w:val="00F307FE"/>
    <w:rsid w:val="00F33CA3"/>
    <w:rsid w:val="00F372E9"/>
    <w:rsid w:val="00F40127"/>
    <w:rsid w:val="00F43054"/>
    <w:rsid w:val="00F86B11"/>
    <w:rsid w:val="00FB0AA7"/>
    <w:rsid w:val="00FB1CE0"/>
    <w:rsid w:val="00FB1F5F"/>
    <w:rsid w:val="00FB5AEC"/>
    <w:rsid w:val="00FB75E8"/>
    <w:rsid w:val="00FC35C5"/>
    <w:rsid w:val="00FC4302"/>
    <w:rsid w:val="00FD2685"/>
    <w:rsid w:val="00FD492B"/>
    <w:rsid w:val="00FE7D63"/>
    <w:rsid w:val="00FF4E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A40E7"/>
    <w:rPr>
      <w:rFonts w:ascii="Lucida Sans" w:hAnsi="Lucida Sans"/>
    </w:rPr>
  </w:style>
  <w:style w:type="paragraph" w:styleId="Heading1">
    <w:name w:val="heading 1"/>
    <w:basedOn w:val="Normal"/>
    <w:next w:val="Normal"/>
    <w:link w:val="Heading1Char"/>
    <w:uiPriority w:val="9"/>
    <w:qFormat/>
    <w:rsid w:val="00BA40E7"/>
    <w:pPr>
      <w:keepNext/>
      <w:keepLines/>
      <w:pBdr>
        <w:bottom w:val="single" w:sz="12" w:space="1" w:color="auto"/>
      </w:pBdr>
      <w:spacing w:after="0" w:line="300" w:lineRule="auto"/>
      <w:outlineLvl w:val="0"/>
    </w:pPr>
    <w:rPr>
      <w:rFonts w:ascii="Trebuchet MS" w:eastAsiaTheme="majorEastAsia" w:hAnsi="Trebuchet MS" w:cstheme="majorBidi"/>
      <w:b/>
      <w:bCs/>
      <w:color w:val="EA5E10"/>
      <w:sz w:val="48"/>
      <w:szCs w:val="48"/>
    </w:rPr>
  </w:style>
  <w:style w:type="paragraph" w:styleId="Heading2">
    <w:name w:val="heading 2"/>
    <w:basedOn w:val="Heading1"/>
    <w:next w:val="Normal"/>
    <w:link w:val="Heading2Char"/>
    <w:uiPriority w:val="9"/>
    <w:unhideWhenUsed/>
    <w:qFormat/>
    <w:rsid w:val="002C10F9"/>
    <w:pPr>
      <w:spacing w:before="200"/>
      <w:jc w:val="right"/>
      <w:outlineLvl w:val="1"/>
    </w:pPr>
    <w:rPr>
      <w:bCs w:val="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0311B1"/>
    <w:pPr>
      <w:spacing w:after="300" w:line="240" w:lineRule="auto"/>
      <w:contextualSpacing/>
      <w:jc w:val="center"/>
    </w:pPr>
    <w:rPr>
      <w:rFonts w:ascii="Trebuchet MS" w:eastAsiaTheme="majorEastAsia" w:hAnsi="Trebuchet MS" w:cstheme="majorBidi"/>
      <w:b/>
      <w:bCs/>
      <w:color w:val="EA5E10"/>
      <w:spacing w:val="5"/>
      <w:kern w:val="28"/>
      <w:sz w:val="72"/>
      <w:szCs w:val="72"/>
    </w:rPr>
  </w:style>
  <w:style w:type="character" w:customStyle="1" w:styleId="TitleChar">
    <w:name w:val="Title Char"/>
    <w:basedOn w:val="DefaultParagraphFont"/>
    <w:link w:val="Title"/>
    <w:uiPriority w:val="10"/>
    <w:rsid w:val="000311B1"/>
    <w:rPr>
      <w:rFonts w:ascii="Trebuchet MS" w:eastAsiaTheme="majorEastAsia" w:hAnsi="Trebuchet MS" w:cstheme="majorBidi"/>
      <w:b/>
      <w:bCs/>
      <w:color w:val="EA5E10"/>
      <w:spacing w:val="5"/>
      <w:kern w:val="28"/>
      <w:sz w:val="72"/>
      <w:szCs w:val="72"/>
    </w:rPr>
  </w:style>
  <w:style w:type="character" w:customStyle="1" w:styleId="Heading1Char">
    <w:name w:val="Heading 1 Char"/>
    <w:basedOn w:val="DefaultParagraphFont"/>
    <w:link w:val="Heading1"/>
    <w:uiPriority w:val="9"/>
    <w:rsid w:val="00BA40E7"/>
    <w:rPr>
      <w:rFonts w:ascii="Trebuchet MS" w:eastAsiaTheme="majorEastAsia" w:hAnsi="Trebuchet MS" w:cstheme="majorBidi"/>
      <w:b/>
      <w:bCs/>
      <w:color w:val="EA5E10"/>
      <w:sz w:val="48"/>
      <w:szCs w:val="48"/>
    </w:rPr>
  </w:style>
  <w:style w:type="paragraph" w:styleId="Header">
    <w:name w:val="header"/>
    <w:basedOn w:val="Normal"/>
    <w:link w:val="HeaderChar"/>
    <w:uiPriority w:val="99"/>
    <w:semiHidden/>
    <w:unhideWhenUsed/>
    <w:rsid w:val="00983F3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3F38"/>
  </w:style>
  <w:style w:type="paragraph" w:styleId="Footer">
    <w:name w:val="footer"/>
    <w:basedOn w:val="Normal"/>
    <w:link w:val="FooterChar"/>
    <w:uiPriority w:val="99"/>
    <w:unhideWhenUsed/>
    <w:rsid w:val="00983F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F38"/>
  </w:style>
  <w:style w:type="character" w:customStyle="1" w:styleId="Heading2Char">
    <w:name w:val="Heading 2 Char"/>
    <w:basedOn w:val="DefaultParagraphFont"/>
    <w:link w:val="Heading2"/>
    <w:uiPriority w:val="9"/>
    <w:rsid w:val="002C10F9"/>
    <w:rPr>
      <w:rFonts w:ascii="Trebuchet MS" w:eastAsiaTheme="majorEastAsia" w:hAnsi="Trebuchet MS" w:cstheme="majorBidi"/>
      <w:b/>
      <w:color w:val="EA5E10"/>
      <w:sz w:val="48"/>
      <w:szCs w:val="26"/>
    </w:rPr>
  </w:style>
  <w:style w:type="paragraph" w:styleId="TOC1">
    <w:name w:val="toc 1"/>
    <w:basedOn w:val="Normal"/>
    <w:next w:val="Normal"/>
    <w:autoRedefine/>
    <w:uiPriority w:val="39"/>
    <w:unhideWhenUsed/>
    <w:rsid w:val="00983F38"/>
    <w:pPr>
      <w:spacing w:after="100"/>
    </w:pPr>
  </w:style>
  <w:style w:type="character" w:styleId="Hyperlink">
    <w:name w:val="Hyperlink"/>
    <w:basedOn w:val="DefaultParagraphFont"/>
    <w:uiPriority w:val="99"/>
    <w:unhideWhenUsed/>
    <w:rsid w:val="00983F38"/>
    <w:rPr>
      <w:color w:val="5F5F5F" w:themeColor="hyperlink"/>
      <w:u w:val="single"/>
    </w:rPr>
  </w:style>
  <w:style w:type="paragraph" w:styleId="ListParagraph">
    <w:name w:val="List Paragraph"/>
    <w:basedOn w:val="Normal"/>
    <w:uiPriority w:val="34"/>
    <w:rsid w:val="00983F38"/>
    <w:pPr>
      <w:ind w:left="720"/>
      <w:contextualSpacing/>
    </w:pPr>
  </w:style>
  <w:style w:type="paragraph" w:styleId="Subtitle">
    <w:name w:val="Subtitle"/>
    <w:aliases w:val="Report Title"/>
    <w:basedOn w:val="Title"/>
    <w:next w:val="Title"/>
    <w:link w:val="SubtitleChar"/>
    <w:uiPriority w:val="11"/>
    <w:rsid w:val="00BA40E7"/>
    <w:pPr>
      <w:keepNext/>
      <w:keepLines/>
      <w:numPr>
        <w:ilvl w:val="1"/>
      </w:numPr>
      <w:spacing w:after="0"/>
      <w:outlineLvl w:val="0"/>
    </w:pPr>
    <w:rPr>
      <w:b w:val="0"/>
      <w:iCs/>
      <w:spacing w:val="15"/>
      <w:position w:val="-6"/>
      <w:sz w:val="68"/>
      <w:szCs w:val="24"/>
    </w:rPr>
  </w:style>
  <w:style w:type="character" w:customStyle="1" w:styleId="SubtitleChar">
    <w:name w:val="Subtitle Char"/>
    <w:aliases w:val="Report Title Char"/>
    <w:basedOn w:val="DefaultParagraphFont"/>
    <w:link w:val="Subtitle"/>
    <w:uiPriority w:val="11"/>
    <w:rsid w:val="00BA40E7"/>
    <w:rPr>
      <w:rFonts w:ascii="Trebuchet MS" w:eastAsiaTheme="majorEastAsia" w:hAnsi="Trebuchet MS" w:cstheme="majorBidi"/>
      <w:b/>
      <w:iCs/>
      <w:color w:val="EA5E10"/>
      <w:spacing w:val="15"/>
      <w:kern w:val="28"/>
      <w:position w:val="-6"/>
      <w:sz w:val="68"/>
      <w:szCs w:val="24"/>
    </w:rPr>
  </w:style>
  <w:style w:type="paragraph" w:customStyle="1" w:styleId="FacilityName">
    <w:name w:val="Facility Name"/>
    <w:basedOn w:val="Title"/>
    <w:link w:val="FacilityNameChar"/>
    <w:qFormat/>
    <w:rsid w:val="001A20C5"/>
    <w:pPr>
      <w:spacing w:after="0"/>
    </w:pPr>
    <w:rPr>
      <w:bCs w:val="0"/>
      <w:color w:val="auto"/>
      <w:spacing w:val="-10"/>
      <w:position w:val="-6"/>
      <w:sz w:val="40"/>
      <w:szCs w:val="40"/>
    </w:rPr>
  </w:style>
  <w:style w:type="character" w:customStyle="1" w:styleId="FacilityNameChar">
    <w:name w:val="Facility Name Char"/>
    <w:basedOn w:val="DefaultParagraphFont"/>
    <w:link w:val="FacilityName"/>
    <w:rsid w:val="001A20C5"/>
    <w:rPr>
      <w:rFonts w:ascii="Trebuchet MS" w:eastAsiaTheme="majorEastAsia" w:hAnsi="Trebuchet MS" w:cstheme="majorBidi"/>
      <w:b/>
      <w:spacing w:val="-10"/>
      <w:kern w:val="28"/>
      <w:position w:val="-6"/>
      <w:sz w:val="40"/>
      <w:szCs w:val="40"/>
    </w:rPr>
  </w:style>
  <w:style w:type="paragraph" w:customStyle="1" w:styleId="ClientName">
    <w:name w:val="Client Name"/>
    <w:basedOn w:val="FacilityName"/>
    <w:link w:val="ClientNameChar"/>
    <w:qFormat/>
    <w:rsid w:val="001A20C5"/>
    <w:rPr>
      <w:sz w:val="72"/>
      <w:szCs w:val="72"/>
    </w:rPr>
  </w:style>
  <w:style w:type="paragraph" w:styleId="BalloonText">
    <w:name w:val="Balloon Text"/>
    <w:basedOn w:val="Normal"/>
    <w:link w:val="BalloonTextChar"/>
    <w:uiPriority w:val="99"/>
    <w:semiHidden/>
    <w:unhideWhenUsed/>
    <w:rsid w:val="001A20C5"/>
    <w:pPr>
      <w:spacing w:after="0" w:line="240" w:lineRule="auto"/>
    </w:pPr>
    <w:rPr>
      <w:rFonts w:ascii="Tahoma" w:hAnsi="Tahoma" w:cs="Tahoma"/>
      <w:sz w:val="16"/>
      <w:szCs w:val="16"/>
    </w:rPr>
  </w:style>
  <w:style w:type="character" w:customStyle="1" w:styleId="ClientNameChar">
    <w:name w:val="Client Name Char"/>
    <w:basedOn w:val="FacilityNameChar"/>
    <w:link w:val="ClientName"/>
    <w:rsid w:val="001A20C5"/>
    <w:rPr>
      <w:sz w:val="72"/>
      <w:szCs w:val="72"/>
    </w:rPr>
  </w:style>
  <w:style w:type="character" w:customStyle="1" w:styleId="BalloonTextChar">
    <w:name w:val="Balloon Text Char"/>
    <w:basedOn w:val="DefaultParagraphFont"/>
    <w:link w:val="BalloonText"/>
    <w:uiPriority w:val="99"/>
    <w:semiHidden/>
    <w:rsid w:val="001A20C5"/>
    <w:rPr>
      <w:rFonts w:ascii="Tahoma" w:hAnsi="Tahoma" w:cs="Tahoma"/>
      <w:sz w:val="16"/>
      <w:szCs w:val="16"/>
    </w:rPr>
  </w:style>
  <w:style w:type="paragraph" w:customStyle="1" w:styleId="Contact">
    <w:name w:val="Contact"/>
    <w:basedOn w:val="Normal"/>
    <w:link w:val="ContactChar"/>
    <w:qFormat/>
    <w:rsid w:val="001A20C5"/>
    <w:pPr>
      <w:jc w:val="center"/>
    </w:pPr>
    <w:rPr>
      <w:color w:val="A6A6A6" w:themeColor="background1" w:themeShade="A6"/>
      <w:spacing w:val="-20"/>
      <w:sz w:val="21"/>
      <w:szCs w:val="21"/>
    </w:rPr>
  </w:style>
  <w:style w:type="character" w:styleId="SubtleEmphasis">
    <w:name w:val="Subtle Emphasis"/>
    <w:basedOn w:val="DefaultParagraphFont"/>
    <w:uiPriority w:val="19"/>
    <w:qFormat/>
    <w:rsid w:val="00815AEC"/>
    <w:rPr>
      <w:i/>
      <w:iCs/>
      <w:color w:val="808080" w:themeColor="text1" w:themeTint="7F"/>
    </w:rPr>
  </w:style>
  <w:style w:type="character" w:customStyle="1" w:styleId="ContactChar">
    <w:name w:val="Contact Char"/>
    <w:basedOn w:val="DefaultParagraphFont"/>
    <w:link w:val="Contact"/>
    <w:rsid w:val="001A20C5"/>
    <w:rPr>
      <w:rFonts w:ascii="Lucida Sans" w:hAnsi="Lucida Sans"/>
      <w:color w:val="A6A6A6" w:themeColor="background1" w:themeShade="A6"/>
      <w:spacing w:val="-20"/>
      <w:sz w:val="21"/>
      <w:szCs w:val="21"/>
    </w:rPr>
  </w:style>
  <w:style w:type="paragraph" w:customStyle="1" w:styleId="FeatureHeader">
    <w:name w:val="Feature Header"/>
    <w:next w:val="BalloonText"/>
    <w:link w:val="FeatureHeaderChar"/>
    <w:qFormat/>
    <w:rsid w:val="00874534"/>
    <w:rPr>
      <w:rFonts w:ascii="Lucida Sans" w:hAnsi="Lucida Sans"/>
      <w:b/>
      <w:sz w:val="24"/>
      <w:szCs w:val="24"/>
      <w:u w:val="single"/>
    </w:rPr>
  </w:style>
  <w:style w:type="paragraph" w:styleId="TableofFigures">
    <w:name w:val="table of figures"/>
    <w:basedOn w:val="Normal"/>
    <w:next w:val="Normal"/>
    <w:uiPriority w:val="99"/>
    <w:semiHidden/>
    <w:unhideWhenUsed/>
    <w:rsid w:val="00874534"/>
    <w:pPr>
      <w:spacing w:after="0"/>
    </w:pPr>
  </w:style>
  <w:style w:type="paragraph" w:styleId="Caption">
    <w:name w:val="caption"/>
    <w:basedOn w:val="Normal"/>
    <w:next w:val="Normal"/>
    <w:uiPriority w:val="35"/>
    <w:unhideWhenUsed/>
    <w:qFormat/>
    <w:rsid w:val="008567A7"/>
    <w:pPr>
      <w:tabs>
        <w:tab w:val="left" w:pos="1504"/>
      </w:tabs>
      <w:spacing w:line="240" w:lineRule="auto"/>
    </w:pPr>
    <w:rPr>
      <w:b/>
      <w:bCs/>
      <w:u w:val="single"/>
    </w:rPr>
  </w:style>
  <w:style w:type="character" w:customStyle="1" w:styleId="FeatureHeaderChar">
    <w:name w:val="Feature Header Char"/>
    <w:basedOn w:val="DefaultParagraphFont"/>
    <w:link w:val="FeatureHeader"/>
    <w:rsid w:val="00874534"/>
    <w:rPr>
      <w:rFonts w:ascii="Lucida Sans" w:hAnsi="Lucida Sans"/>
      <w:b/>
      <w:sz w:val="24"/>
      <w:szCs w:val="24"/>
      <w:u w:val="single"/>
    </w:rPr>
  </w:style>
  <w:style w:type="paragraph" w:customStyle="1" w:styleId="Subheader">
    <w:name w:val="Subheader"/>
    <w:basedOn w:val="Normal"/>
    <w:next w:val="Subtitle"/>
    <w:link w:val="SubheaderChar"/>
    <w:qFormat/>
    <w:rsid w:val="00DF2B41"/>
    <w:rPr>
      <w:i/>
      <w:sz w:val="28"/>
      <w:szCs w:val="28"/>
      <w:u w:val="single"/>
    </w:rPr>
  </w:style>
  <w:style w:type="paragraph" w:styleId="TOC2">
    <w:name w:val="toc 2"/>
    <w:basedOn w:val="Normal"/>
    <w:next w:val="Normal"/>
    <w:autoRedefine/>
    <w:uiPriority w:val="39"/>
    <w:unhideWhenUsed/>
    <w:rsid w:val="00521AD7"/>
    <w:pPr>
      <w:spacing w:after="100"/>
      <w:ind w:left="220"/>
    </w:pPr>
  </w:style>
  <w:style w:type="character" w:customStyle="1" w:styleId="SubheaderChar">
    <w:name w:val="Subheader Char"/>
    <w:basedOn w:val="DefaultParagraphFont"/>
    <w:link w:val="Subheader"/>
    <w:rsid w:val="00DF2B41"/>
    <w:rPr>
      <w:rFonts w:ascii="Lucida Sans" w:hAnsi="Lucida Sans"/>
      <w:i/>
      <w:sz w:val="28"/>
      <w:szCs w:val="28"/>
      <w:u w:val="single"/>
    </w:rPr>
  </w:style>
  <w:style w:type="paragraph" w:customStyle="1" w:styleId="EditText">
    <w:name w:val="Edit Text"/>
    <w:basedOn w:val="Normal"/>
    <w:link w:val="EditTextChar"/>
    <w:qFormat/>
    <w:rsid w:val="002411C6"/>
    <w:pPr>
      <w:shd w:val="clear" w:color="auto" w:fill="C0C0C0" w:themeFill="accent3" w:themeFillTint="99"/>
    </w:pPr>
    <w:rPr>
      <w:rFonts w:ascii="Verdana" w:hAnsi="Verdana"/>
      <w:b/>
      <w:caps/>
      <w:sz w:val="18"/>
    </w:rPr>
  </w:style>
  <w:style w:type="character" w:customStyle="1" w:styleId="EditTextChar">
    <w:name w:val="Edit Text Char"/>
    <w:basedOn w:val="DefaultParagraphFont"/>
    <w:link w:val="EditText"/>
    <w:rsid w:val="002411C6"/>
    <w:rPr>
      <w:rFonts w:ascii="Verdana" w:hAnsi="Verdana"/>
      <w:b/>
      <w:caps/>
      <w:sz w:val="18"/>
      <w:shd w:val="clear" w:color="auto" w:fill="C0C0C0" w:themeFill="accent3" w:themeFillTint="99"/>
    </w:rPr>
  </w:style>
  <w:style w:type="paragraph" w:styleId="FootnoteText">
    <w:name w:val="footnote text"/>
    <w:basedOn w:val="Normal"/>
    <w:link w:val="FootnoteTextChar"/>
    <w:uiPriority w:val="99"/>
    <w:semiHidden/>
    <w:unhideWhenUsed/>
    <w:rsid w:val="000E57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5741"/>
    <w:rPr>
      <w:rFonts w:ascii="Lucida Sans" w:hAnsi="Lucida Sans"/>
      <w:sz w:val="20"/>
      <w:szCs w:val="20"/>
    </w:rPr>
  </w:style>
  <w:style w:type="character" w:styleId="FootnoteReference">
    <w:name w:val="footnote reference"/>
    <w:basedOn w:val="DefaultParagraphFont"/>
    <w:uiPriority w:val="99"/>
    <w:semiHidden/>
    <w:unhideWhenUsed/>
    <w:rsid w:val="000E5741"/>
    <w:rPr>
      <w:vertAlign w:val="superscript"/>
    </w:rPr>
  </w:style>
  <w:style w:type="paragraph" w:styleId="NormalIndent">
    <w:name w:val="Normal Indent"/>
    <w:basedOn w:val="Normal"/>
    <w:link w:val="NormalIndentChar"/>
    <w:rsid w:val="006C6BF0"/>
    <w:pPr>
      <w:spacing w:before="120" w:after="120" w:line="240" w:lineRule="auto"/>
      <w:ind w:left="360"/>
    </w:pPr>
    <w:rPr>
      <w:rFonts w:ascii="Arial" w:eastAsia="Times New Roman" w:hAnsi="Arial" w:cs="Times New Roman"/>
      <w:szCs w:val="20"/>
    </w:rPr>
  </w:style>
  <w:style w:type="character" w:customStyle="1" w:styleId="NormalIndentChar">
    <w:name w:val="Normal Indent Char"/>
    <w:link w:val="NormalIndent"/>
    <w:rsid w:val="006C6BF0"/>
    <w:rPr>
      <w:rFonts w:ascii="Arial" w:eastAsia="Times New Roman" w:hAnsi="Arial" w:cs="Times New Roman"/>
      <w:szCs w:val="20"/>
    </w:rPr>
  </w:style>
  <w:style w:type="character" w:styleId="CommentReference">
    <w:name w:val="annotation reference"/>
    <w:basedOn w:val="DefaultParagraphFont"/>
    <w:uiPriority w:val="99"/>
    <w:semiHidden/>
    <w:unhideWhenUsed/>
    <w:rsid w:val="0010428C"/>
    <w:rPr>
      <w:sz w:val="16"/>
      <w:szCs w:val="16"/>
    </w:rPr>
  </w:style>
  <w:style w:type="paragraph" w:styleId="CommentText">
    <w:name w:val="annotation text"/>
    <w:basedOn w:val="Normal"/>
    <w:link w:val="CommentTextChar"/>
    <w:uiPriority w:val="99"/>
    <w:semiHidden/>
    <w:unhideWhenUsed/>
    <w:rsid w:val="0010428C"/>
    <w:pPr>
      <w:spacing w:line="240" w:lineRule="auto"/>
    </w:pPr>
    <w:rPr>
      <w:sz w:val="20"/>
      <w:szCs w:val="20"/>
    </w:rPr>
  </w:style>
  <w:style w:type="character" w:customStyle="1" w:styleId="CommentTextChar">
    <w:name w:val="Comment Text Char"/>
    <w:basedOn w:val="DefaultParagraphFont"/>
    <w:link w:val="CommentText"/>
    <w:uiPriority w:val="99"/>
    <w:semiHidden/>
    <w:rsid w:val="0010428C"/>
    <w:rPr>
      <w:rFonts w:ascii="Lucida Sans" w:hAnsi="Lucida Sans"/>
      <w:sz w:val="20"/>
      <w:szCs w:val="20"/>
    </w:rPr>
  </w:style>
  <w:style w:type="paragraph" w:styleId="CommentSubject">
    <w:name w:val="annotation subject"/>
    <w:basedOn w:val="CommentText"/>
    <w:next w:val="CommentText"/>
    <w:link w:val="CommentSubjectChar"/>
    <w:uiPriority w:val="99"/>
    <w:semiHidden/>
    <w:unhideWhenUsed/>
    <w:rsid w:val="0010428C"/>
    <w:rPr>
      <w:b/>
      <w:bCs/>
    </w:rPr>
  </w:style>
  <w:style w:type="character" w:customStyle="1" w:styleId="CommentSubjectChar">
    <w:name w:val="Comment Subject Char"/>
    <w:basedOn w:val="CommentTextChar"/>
    <w:link w:val="CommentSubject"/>
    <w:uiPriority w:val="99"/>
    <w:semiHidden/>
    <w:rsid w:val="0010428C"/>
    <w:rPr>
      <w:b/>
      <w:bCs/>
    </w:rPr>
  </w:style>
  <w:style w:type="table" w:styleId="TableGrid">
    <w:name w:val="Table Grid"/>
    <w:basedOn w:val="TableNormal"/>
    <w:uiPriority w:val="59"/>
    <w:rsid w:val="009C63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A5358"/>
    <w:pPr>
      <w:spacing w:after="0" w:line="240" w:lineRule="auto"/>
    </w:pPr>
    <w:rPr>
      <w:rFonts w:ascii="Lucida Sans" w:hAnsi="Lucida Sans"/>
    </w:rPr>
  </w:style>
  <w:style w:type="character" w:styleId="FollowedHyperlink">
    <w:name w:val="FollowedHyperlink"/>
    <w:basedOn w:val="DefaultParagraphFont"/>
    <w:uiPriority w:val="99"/>
    <w:semiHidden/>
    <w:unhideWhenUsed/>
    <w:rsid w:val="00FB1F5F"/>
    <w:rPr>
      <w:color w:val="919191" w:themeColor="followedHyperlink"/>
      <w:u w:val="single"/>
    </w:rPr>
  </w:style>
  <w:style w:type="paragraph" w:styleId="TOCHeading">
    <w:name w:val="TOC Heading"/>
    <w:basedOn w:val="Heading1"/>
    <w:next w:val="Normal"/>
    <w:uiPriority w:val="39"/>
    <w:semiHidden/>
    <w:unhideWhenUsed/>
    <w:qFormat/>
    <w:rsid w:val="00C57480"/>
    <w:pPr>
      <w:pBdr>
        <w:bottom w:val="none" w:sz="0" w:space="0" w:color="auto"/>
      </w:pBdr>
      <w:spacing w:before="480" w:line="276" w:lineRule="auto"/>
      <w:outlineLvl w:val="9"/>
    </w:pPr>
    <w:rPr>
      <w:rFonts w:asciiTheme="majorHAnsi" w:hAnsiTheme="majorHAnsi"/>
      <w:color w:val="A5A5A5"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303313968">
      <w:bodyDiv w:val="1"/>
      <w:marLeft w:val="0"/>
      <w:marRight w:val="0"/>
      <w:marTop w:val="0"/>
      <w:marBottom w:val="0"/>
      <w:divBdr>
        <w:top w:val="none" w:sz="0" w:space="0" w:color="auto"/>
        <w:left w:val="none" w:sz="0" w:space="0" w:color="auto"/>
        <w:bottom w:val="none" w:sz="0" w:space="0" w:color="auto"/>
        <w:right w:val="none" w:sz="0" w:space="0" w:color="auto"/>
      </w:divBdr>
    </w:div>
    <w:div w:id="322006728">
      <w:bodyDiv w:val="1"/>
      <w:marLeft w:val="0"/>
      <w:marRight w:val="0"/>
      <w:marTop w:val="0"/>
      <w:marBottom w:val="0"/>
      <w:divBdr>
        <w:top w:val="none" w:sz="0" w:space="0" w:color="auto"/>
        <w:left w:val="none" w:sz="0" w:space="0" w:color="auto"/>
        <w:bottom w:val="none" w:sz="0" w:space="0" w:color="auto"/>
        <w:right w:val="none" w:sz="0" w:space="0" w:color="auto"/>
      </w:divBdr>
    </w:div>
    <w:div w:id="338197743">
      <w:bodyDiv w:val="1"/>
      <w:marLeft w:val="0"/>
      <w:marRight w:val="0"/>
      <w:marTop w:val="0"/>
      <w:marBottom w:val="0"/>
      <w:divBdr>
        <w:top w:val="none" w:sz="0" w:space="0" w:color="auto"/>
        <w:left w:val="none" w:sz="0" w:space="0" w:color="auto"/>
        <w:bottom w:val="none" w:sz="0" w:space="0" w:color="auto"/>
        <w:right w:val="none" w:sz="0" w:space="0" w:color="auto"/>
      </w:divBdr>
    </w:div>
    <w:div w:id="515274300">
      <w:bodyDiv w:val="1"/>
      <w:marLeft w:val="0"/>
      <w:marRight w:val="0"/>
      <w:marTop w:val="0"/>
      <w:marBottom w:val="0"/>
      <w:divBdr>
        <w:top w:val="none" w:sz="0" w:space="0" w:color="auto"/>
        <w:left w:val="none" w:sz="0" w:space="0" w:color="auto"/>
        <w:bottom w:val="none" w:sz="0" w:space="0" w:color="auto"/>
        <w:right w:val="none" w:sz="0" w:space="0" w:color="auto"/>
      </w:divBdr>
    </w:div>
    <w:div w:id="526338326">
      <w:bodyDiv w:val="1"/>
      <w:marLeft w:val="0"/>
      <w:marRight w:val="0"/>
      <w:marTop w:val="0"/>
      <w:marBottom w:val="0"/>
      <w:divBdr>
        <w:top w:val="none" w:sz="0" w:space="0" w:color="auto"/>
        <w:left w:val="none" w:sz="0" w:space="0" w:color="auto"/>
        <w:bottom w:val="none" w:sz="0" w:space="0" w:color="auto"/>
        <w:right w:val="none" w:sz="0" w:space="0" w:color="auto"/>
      </w:divBdr>
    </w:div>
    <w:div w:id="552035621">
      <w:bodyDiv w:val="1"/>
      <w:marLeft w:val="0"/>
      <w:marRight w:val="0"/>
      <w:marTop w:val="0"/>
      <w:marBottom w:val="0"/>
      <w:divBdr>
        <w:top w:val="none" w:sz="0" w:space="0" w:color="auto"/>
        <w:left w:val="none" w:sz="0" w:space="0" w:color="auto"/>
        <w:bottom w:val="none" w:sz="0" w:space="0" w:color="auto"/>
        <w:right w:val="none" w:sz="0" w:space="0" w:color="auto"/>
      </w:divBdr>
    </w:div>
    <w:div w:id="632949744">
      <w:bodyDiv w:val="1"/>
      <w:marLeft w:val="0"/>
      <w:marRight w:val="0"/>
      <w:marTop w:val="0"/>
      <w:marBottom w:val="0"/>
      <w:divBdr>
        <w:top w:val="none" w:sz="0" w:space="0" w:color="auto"/>
        <w:left w:val="none" w:sz="0" w:space="0" w:color="auto"/>
        <w:bottom w:val="none" w:sz="0" w:space="0" w:color="auto"/>
        <w:right w:val="none" w:sz="0" w:space="0" w:color="auto"/>
      </w:divBdr>
    </w:div>
    <w:div w:id="636837230">
      <w:bodyDiv w:val="1"/>
      <w:marLeft w:val="0"/>
      <w:marRight w:val="0"/>
      <w:marTop w:val="0"/>
      <w:marBottom w:val="0"/>
      <w:divBdr>
        <w:top w:val="none" w:sz="0" w:space="0" w:color="auto"/>
        <w:left w:val="none" w:sz="0" w:space="0" w:color="auto"/>
        <w:bottom w:val="none" w:sz="0" w:space="0" w:color="auto"/>
        <w:right w:val="none" w:sz="0" w:space="0" w:color="auto"/>
      </w:divBdr>
    </w:div>
    <w:div w:id="647172264">
      <w:bodyDiv w:val="1"/>
      <w:marLeft w:val="0"/>
      <w:marRight w:val="0"/>
      <w:marTop w:val="0"/>
      <w:marBottom w:val="0"/>
      <w:divBdr>
        <w:top w:val="none" w:sz="0" w:space="0" w:color="auto"/>
        <w:left w:val="none" w:sz="0" w:space="0" w:color="auto"/>
        <w:bottom w:val="none" w:sz="0" w:space="0" w:color="auto"/>
        <w:right w:val="none" w:sz="0" w:space="0" w:color="auto"/>
      </w:divBdr>
    </w:div>
    <w:div w:id="716902516">
      <w:bodyDiv w:val="1"/>
      <w:marLeft w:val="0"/>
      <w:marRight w:val="0"/>
      <w:marTop w:val="0"/>
      <w:marBottom w:val="0"/>
      <w:divBdr>
        <w:top w:val="none" w:sz="0" w:space="0" w:color="auto"/>
        <w:left w:val="none" w:sz="0" w:space="0" w:color="auto"/>
        <w:bottom w:val="none" w:sz="0" w:space="0" w:color="auto"/>
        <w:right w:val="none" w:sz="0" w:space="0" w:color="auto"/>
      </w:divBdr>
    </w:div>
    <w:div w:id="754204192">
      <w:bodyDiv w:val="1"/>
      <w:marLeft w:val="0"/>
      <w:marRight w:val="0"/>
      <w:marTop w:val="0"/>
      <w:marBottom w:val="0"/>
      <w:divBdr>
        <w:top w:val="none" w:sz="0" w:space="0" w:color="auto"/>
        <w:left w:val="none" w:sz="0" w:space="0" w:color="auto"/>
        <w:bottom w:val="none" w:sz="0" w:space="0" w:color="auto"/>
        <w:right w:val="none" w:sz="0" w:space="0" w:color="auto"/>
      </w:divBdr>
    </w:div>
    <w:div w:id="991375480">
      <w:bodyDiv w:val="1"/>
      <w:marLeft w:val="0"/>
      <w:marRight w:val="0"/>
      <w:marTop w:val="0"/>
      <w:marBottom w:val="0"/>
      <w:divBdr>
        <w:top w:val="none" w:sz="0" w:space="0" w:color="auto"/>
        <w:left w:val="none" w:sz="0" w:space="0" w:color="auto"/>
        <w:bottom w:val="none" w:sz="0" w:space="0" w:color="auto"/>
        <w:right w:val="none" w:sz="0" w:space="0" w:color="auto"/>
      </w:divBdr>
    </w:div>
    <w:div w:id="1058555516">
      <w:bodyDiv w:val="1"/>
      <w:marLeft w:val="0"/>
      <w:marRight w:val="0"/>
      <w:marTop w:val="0"/>
      <w:marBottom w:val="0"/>
      <w:divBdr>
        <w:top w:val="none" w:sz="0" w:space="0" w:color="auto"/>
        <w:left w:val="none" w:sz="0" w:space="0" w:color="auto"/>
        <w:bottom w:val="none" w:sz="0" w:space="0" w:color="auto"/>
        <w:right w:val="none" w:sz="0" w:space="0" w:color="auto"/>
      </w:divBdr>
    </w:div>
    <w:div w:id="1116215400">
      <w:bodyDiv w:val="1"/>
      <w:marLeft w:val="0"/>
      <w:marRight w:val="0"/>
      <w:marTop w:val="0"/>
      <w:marBottom w:val="0"/>
      <w:divBdr>
        <w:top w:val="none" w:sz="0" w:space="0" w:color="auto"/>
        <w:left w:val="none" w:sz="0" w:space="0" w:color="auto"/>
        <w:bottom w:val="none" w:sz="0" w:space="0" w:color="auto"/>
        <w:right w:val="none" w:sz="0" w:space="0" w:color="auto"/>
      </w:divBdr>
    </w:div>
    <w:div w:id="1508670242">
      <w:bodyDiv w:val="1"/>
      <w:marLeft w:val="0"/>
      <w:marRight w:val="0"/>
      <w:marTop w:val="0"/>
      <w:marBottom w:val="0"/>
      <w:divBdr>
        <w:top w:val="none" w:sz="0" w:space="0" w:color="auto"/>
        <w:left w:val="none" w:sz="0" w:space="0" w:color="auto"/>
        <w:bottom w:val="none" w:sz="0" w:space="0" w:color="auto"/>
        <w:right w:val="none" w:sz="0" w:space="0" w:color="auto"/>
      </w:divBdr>
    </w:div>
    <w:div w:id="1655715284">
      <w:bodyDiv w:val="1"/>
      <w:marLeft w:val="0"/>
      <w:marRight w:val="0"/>
      <w:marTop w:val="0"/>
      <w:marBottom w:val="0"/>
      <w:divBdr>
        <w:top w:val="none" w:sz="0" w:space="0" w:color="auto"/>
        <w:left w:val="none" w:sz="0" w:space="0" w:color="auto"/>
        <w:bottom w:val="none" w:sz="0" w:space="0" w:color="auto"/>
        <w:right w:val="none" w:sz="0" w:space="0" w:color="auto"/>
      </w:divBdr>
    </w:div>
    <w:div w:id="1868327822">
      <w:bodyDiv w:val="1"/>
      <w:marLeft w:val="0"/>
      <w:marRight w:val="0"/>
      <w:marTop w:val="0"/>
      <w:marBottom w:val="0"/>
      <w:divBdr>
        <w:top w:val="none" w:sz="0" w:space="0" w:color="auto"/>
        <w:left w:val="none" w:sz="0" w:space="0" w:color="auto"/>
        <w:bottom w:val="none" w:sz="0" w:space="0" w:color="auto"/>
        <w:right w:val="none" w:sz="0" w:space="0" w:color="auto"/>
      </w:divBdr>
    </w:div>
    <w:div w:id="2005085291">
      <w:bodyDiv w:val="1"/>
      <w:marLeft w:val="0"/>
      <w:marRight w:val="0"/>
      <w:marTop w:val="0"/>
      <w:marBottom w:val="0"/>
      <w:divBdr>
        <w:top w:val="none" w:sz="0" w:space="0" w:color="auto"/>
        <w:left w:val="none" w:sz="0" w:space="0" w:color="auto"/>
        <w:bottom w:val="none" w:sz="0" w:space="0" w:color="auto"/>
        <w:right w:val="none" w:sz="0" w:space="0" w:color="auto"/>
      </w:divBdr>
    </w:div>
    <w:div w:id="2023314634">
      <w:bodyDiv w:val="1"/>
      <w:marLeft w:val="0"/>
      <w:marRight w:val="0"/>
      <w:marTop w:val="0"/>
      <w:marBottom w:val="0"/>
      <w:divBdr>
        <w:top w:val="none" w:sz="0" w:space="0" w:color="auto"/>
        <w:left w:val="none" w:sz="0" w:space="0" w:color="auto"/>
        <w:bottom w:val="none" w:sz="0" w:space="0" w:color="auto"/>
        <w:right w:val="none" w:sz="0" w:space="0" w:color="auto"/>
      </w:divBdr>
    </w:div>
    <w:div w:id="211393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F41B94-C05C-44DC-BD61-B584853D5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1228</TotalTime>
  <Pages>26</Pages>
  <Words>6830</Words>
  <Characters>38937</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jeeisenhart</dc:creator>
  <cp:lastModifiedBy>mjdees</cp:lastModifiedBy>
  <cp:revision>66</cp:revision>
  <cp:lastPrinted>2013-03-11T19:29:00Z</cp:lastPrinted>
  <dcterms:created xsi:type="dcterms:W3CDTF">2018-08-01T19:02:00Z</dcterms:created>
  <dcterms:modified xsi:type="dcterms:W3CDTF">2019-05-21T22:11:00Z</dcterms:modified>
</cp:coreProperties>
</file>